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4"/>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314"/>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017"/>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17"/>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1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1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1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013"/>
        <w:rPr>
          <w:highlight w:val="none"/>
        </w:rPr>
      </w:pPr>
      <w:r>
        <w:rPr>
          <w:highlight w:val="none"/>
        </w:rPr>
      </w:r>
      <w:r/>
    </w:p>
    <w:p>
      <w:pPr>
        <w:rPr>
          <w:highlight w:val="none"/>
        </w:rPr>
      </w:pPr>
      <w:r>
        <w:rPr>
          <w:highlight w:val="none"/>
        </w:rPr>
      </w:r>
      <w:r/>
    </w:p>
    <w:p>
      <w:pPr>
        <w:pStyle w:val="1013"/>
        <w:rPr>
          <w:highlight w:val="none"/>
        </w:rPr>
      </w:pPr>
      <w:r>
        <w:rPr>
          <w:highlight w:val="none"/>
        </w:rPr>
      </w:r>
      <w:r/>
    </w:p>
    <w:p>
      <w:pPr>
        <w:rPr>
          <w:highlight w:val="none"/>
        </w:rPr>
      </w:pPr>
      <w:r>
        <w:rPr>
          <w:highlight w:val="none"/>
        </w:rPr>
      </w:r>
      <w:r/>
    </w:p>
    <w:p>
      <w:pPr>
        <w:pStyle w:val="1013"/>
        <w:rPr>
          <w:highlight w:val="none"/>
        </w:rPr>
      </w:pPr>
      <w:r>
        <w:rPr>
          <w:highlight w:val="none"/>
        </w:rPr>
      </w:r>
      <w:r/>
    </w:p>
    <w:p>
      <w:pPr>
        <w:rPr>
          <w:highlight w:val="none"/>
        </w:rPr>
      </w:pPr>
      <w:r>
        <w:rPr>
          <w:highlight w:val="none"/>
        </w:rPr>
      </w:r>
      <w:r/>
    </w:p>
    <w:p>
      <w:pPr>
        <w:pStyle w:val="1013"/>
        <w:rPr>
          <w:highlight w:val="none"/>
        </w:rPr>
      </w:pPr>
      <w:r>
        <w:rPr>
          <w:highlight w:val="none"/>
        </w:rPr>
      </w:r>
      <w:r/>
    </w:p>
    <w:p>
      <w:pPr>
        <w:rPr>
          <w:highlight w:val="none"/>
        </w:rPr>
      </w:pPr>
      <w:r>
        <w:rPr>
          <w:highlight w:val="none"/>
        </w:rPr>
      </w:r>
      <w:r/>
    </w:p>
    <w:p>
      <w:pPr>
        <w:pStyle w:val="1013"/>
        <w:ind w:left="0" w:firstLine="0"/>
        <w:rPr>
          <w:highlight w:val="none"/>
        </w:rPr>
      </w:pPr>
      <w:r>
        <w:rPr>
          <w:highlight w:val="none"/>
        </w:rPr>
      </w:r>
      <w:r/>
    </w:p>
    <w:p>
      <w:pPr>
        <w:pStyle w:val="1013"/>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none"/>
        </w:rPr>
      </w:pPr>
      <w:r>
        <w:rPr>
          <w:rFonts w:hint="eastAsia" w:cs="华文中宋"/>
          <w:b/>
          <w:bCs/>
          <w:sz w:val="32"/>
          <w:szCs w:val="32"/>
          <w:highlight w:val="none"/>
          <w:lang w:eastAsia="zh-CN"/>
        </w:rPr>
        <w:t xml:space="preserve">项目编号：</w:t>
      </w:r>
      <w:r>
        <w:rPr>
          <w:rFonts w:hint="eastAsia" w:cs="华文中宋"/>
          <w:b/>
          <w:bCs/>
          <w:sz w:val="32"/>
          <w:szCs w:val="32"/>
          <w:highlight w:val="none"/>
          <w:lang w:val="en-US" w:eastAsia="zh-CN"/>
        </w:rPr>
        <w:t xml:space="preserve">JSZC-320321-JSCD-C2026-0002</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项目名称：丰县首羡镇青年路北区块土地平整工程</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采购人：丰县首羡镇人民政府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13"/>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96"/>
          <w:rFonts w:ascii="宋体" w:hAnsi="宋体"/>
          <w:b/>
          <w:bCs/>
          <w:sz w:val="30"/>
          <w:szCs w:val="30"/>
          <w:highlight w:val="none"/>
        </w:rPr>
      </w:pPr>
      <w:r>
        <w:rPr>
          <w:rStyle w:val="1296"/>
          <w:rFonts w:hint="eastAsia" w:ascii="宋体" w:hAnsi="宋体"/>
          <w:b/>
          <w:bCs/>
          <w:sz w:val="30"/>
          <w:szCs w:val="30"/>
          <w:highlight w:val="none"/>
          <w:lang w:val="en-US" w:eastAsia="zh-CN"/>
        </w:rPr>
        <w:t xml:space="preserve">采购</w:t>
      </w:r>
      <w:r>
        <w:rPr>
          <w:rStyle w:val="1296"/>
          <w:rFonts w:ascii="宋体" w:hAnsi="宋体"/>
          <w:b/>
          <w:bCs/>
          <w:sz w:val="30"/>
          <w:szCs w:val="30"/>
          <w:highlight w:val="none"/>
        </w:rPr>
        <w:t xml:space="preserve">代理机构：</w:t>
      </w:r>
      <w:r>
        <w:rPr>
          <w:rStyle w:val="1296"/>
          <w:rFonts w:hint="eastAsia" w:ascii="宋体" w:hAnsi="宋体"/>
          <w:b/>
          <w:bCs/>
          <w:sz w:val="30"/>
          <w:szCs w:val="30"/>
          <w:highlight w:val="none"/>
          <w:lang w:eastAsia="zh-CN"/>
        </w:rPr>
        <w:t xml:space="preserve">江苏创鼎建设工程项目管理咨询有限公司</w:t>
      </w:r>
      <w:r/>
    </w:p>
    <w:p>
      <w:pPr>
        <w:jc w:val="center"/>
        <w:rPr>
          <w:rStyle w:val="1296"/>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296"/>
          <w:rFonts w:hint="eastAsia" w:ascii="宋体" w:hAnsi="宋体"/>
          <w:b/>
          <w:bCs/>
          <w:sz w:val="30"/>
          <w:szCs w:val="30"/>
          <w:highlight w:val="none"/>
          <w:lang w:eastAsia="zh-CN"/>
        </w:rPr>
        <w:t xml:space="preserve">二〇二</w:t>
      </w:r>
      <w:r>
        <w:rPr>
          <w:rStyle w:val="1296"/>
          <w:rFonts w:hint="eastAsia" w:ascii="宋体" w:hAnsi="宋体"/>
          <w:b/>
          <w:bCs/>
          <w:sz w:val="30"/>
          <w:szCs w:val="30"/>
          <w:highlight w:val="none"/>
          <w:lang w:val="en-US" w:eastAsia="zh-CN"/>
        </w:rPr>
        <w:t xml:space="preserve">六</w:t>
      </w:r>
      <w:r>
        <w:rPr>
          <w:rStyle w:val="1296"/>
          <w:rFonts w:hint="eastAsia" w:ascii="宋体" w:hAnsi="宋体"/>
          <w:b/>
          <w:bCs/>
          <w:sz w:val="30"/>
          <w:szCs w:val="30"/>
          <w:highlight w:val="none"/>
          <w:lang w:eastAsia="zh-CN"/>
        </w:rPr>
        <w:t xml:space="preserve">年</w:t>
      </w:r>
      <w:r>
        <w:rPr>
          <w:rStyle w:val="1296"/>
          <w:rFonts w:hint="eastAsia" w:ascii="宋体" w:hAnsi="宋体"/>
          <w:b/>
          <w:bCs/>
          <w:sz w:val="30"/>
          <w:szCs w:val="30"/>
          <w:highlight w:val="none"/>
          <w:lang w:val="en-US" w:eastAsia="zh-CN"/>
        </w:rPr>
        <w:t xml:space="preserve">七</w:t>
      </w:r>
      <w:r>
        <w:rPr>
          <w:rStyle w:val="1296"/>
          <w:rFonts w:hint="eastAsia" w:ascii="宋体" w:hAnsi="宋体"/>
          <w:b/>
          <w:bCs/>
          <w:sz w:val="30"/>
          <w:szCs w:val="30"/>
          <w:highlight w:val="none"/>
        </w:rPr>
        <w:t xml:space="preserve">月</w:t>
      </w:r>
      <w:r/>
    </w:p>
    <w:p>
      <w:pPr>
        <w:pStyle w:val="1059"/>
        <w:rPr>
          <w:highlight w:val="none"/>
        </w:rPr>
      </w:pPr>
      <w:r>
        <w:rPr>
          <w:highlight w:val="none"/>
        </w:rPr>
      </w:r>
      <w:r/>
    </w:p>
    <w:p>
      <w:pPr>
        <w:pStyle w:val="1024"/>
        <w:jc w:val="center"/>
        <w:rPr>
          <w:highlight w:val="none"/>
        </w:rPr>
      </w:pPr>
      <w:r>
        <w:rPr>
          <w:sz w:val="36"/>
          <w:szCs w:val="36"/>
          <w:highlight w:val="none"/>
        </w:rPr>
        <w:t xml:space="preserve">竞争性磋商文件</w:t>
      </w:r>
      <w:r/>
    </w:p>
    <w:p>
      <w:pPr>
        <w:pStyle w:val="1024"/>
        <w:jc w:val="center"/>
        <w:rPr>
          <w:sz w:val="24"/>
          <w:szCs w:val="24"/>
          <w:highlight w:val="none"/>
        </w:rPr>
      </w:pPr>
      <w:r>
        <w:rPr>
          <w:sz w:val="24"/>
          <w:szCs w:val="24"/>
          <w:highlight w:val="none"/>
        </w:rPr>
      </w:r>
      <w:r/>
    </w:p>
    <w:p>
      <w:pPr>
        <w:pStyle w:val="1024"/>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JSZC-320321-JSCD-C2026-0002</w:t>
      </w:r>
      <w:r/>
    </w:p>
    <w:p>
      <w:pPr>
        <w:pStyle w:val="1024"/>
        <w:spacing w:line="460" w:lineRule="exact"/>
        <w:rPr>
          <w:b w:val="0"/>
          <w:bCs/>
          <w:sz w:val="24"/>
          <w:highlight w:val="none"/>
        </w:rPr>
      </w:pPr>
      <w:r>
        <w:rPr>
          <w:b w:val="0"/>
          <w:bCs/>
          <w:sz w:val="24"/>
          <w:highlight w:val="none"/>
        </w:rPr>
        <w:t xml:space="preserve">各供应商：</w:t>
      </w:r>
      <w:r/>
    </w:p>
    <w:p>
      <w:pPr>
        <w:pStyle w:val="1024"/>
        <w:ind w:firstLine="480"/>
        <w:spacing w:line="460" w:lineRule="exact"/>
        <w:rPr>
          <w:b w:val="0"/>
          <w:bCs/>
          <w:sz w:val="24"/>
          <w:highlight w:val="none"/>
        </w:rPr>
      </w:pPr>
      <w:r>
        <w:rPr>
          <w:rFonts w:hint="eastAsia"/>
          <w:b w:val="0"/>
          <w:bCs/>
          <w:sz w:val="24"/>
          <w:highlight w:val="none"/>
          <w:lang w:eastAsia="zh-CN"/>
        </w:rPr>
        <w:t xml:space="preserve">丰县首羡镇人民政府</w:t>
      </w:r>
      <w:r>
        <w:rPr>
          <w:b w:val="0"/>
          <w:bCs/>
          <w:sz w:val="24"/>
          <w:highlight w:val="none"/>
        </w:rPr>
        <w:t xml:space="preserve">对</w:t>
      </w:r>
      <w:r>
        <w:rPr>
          <w:rFonts w:hint="eastAsia"/>
          <w:b w:val="0"/>
          <w:bCs/>
          <w:sz w:val="24"/>
          <w:highlight w:val="none"/>
          <w:lang w:eastAsia="zh-CN"/>
        </w:rPr>
        <w:t xml:space="preserve">丰县首羡镇青年路北区块土地平整工程</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1002"/>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024"/>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丰县首羡镇人民政府</w:t>
      </w:r>
      <w:r/>
    </w:p>
    <w:p>
      <w:pPr>
        <w:pStyle w:val="1024"/>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丰县首羡镇青年路北区块土地平整工程</w:t>
      </w:r>
      <w:r/>
    </w:p>
    <w:p>
      <w:pPr>
        <w:pStyle w:val="1024"/>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JSZC-320321-JSCD-C2026-0002</w:t>
      </w:r>
      <w:r/>
    </w:p>
    <w:p>
      <w:pPr>
        <w:pStyle w:val="1024"/>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24"/>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24"/>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24"/>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24"/>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24"/>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2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供应商具有市政公用工程施工总承包叁级（含）以上资质证书；</w:t>
      </w:r>
      <w:r/>
    </w:p>
    <w:p>
      <w:pPr>
        <w:pStyle w:val="102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供应商拟选派项目负责人具有市政公用工程专业二级（含）以上注册建造师证书，项目负责人具有有效的《建筑施工企业安全生产考核合格证书》（B证）;</w:t>
      </w:r>
      <w:r/>
    </w:p>
    <w:p>
      <w:pPr>
        <w:pStyle w:val="102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24"/>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24"/>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24"/>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24"/>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24"/>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4"/>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4"/>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24"/>
        <w:ind w:firstLine="480"/>
        <w:keepLines w:val="0"/>
        <w:keepNext w:val="0"/>
        <w:pageBreakBefore w:val="0"/>
        <w:spacing w:line="460" w:lineRule="exact"/>
        <w:rPr>
          <w:b w:val="0"/>
          <w:sz w:val="24"/>
          <w:highlight w:val="none"/>
        </w:rPr>
      </w:pPr>
      <w:r>
        <w:rPr>
          <w:sz w:val="24"/>
          <w:highlight w:val="none"/>
        </w:rPr>
        <w:t xml:space="preserve">十、报价要求：</w:t>
      </w:r>
      <w:r/>
    </w:p>
    <w:p>
      <w:pPr>
        <w:pStyle w:val="1024"/>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24"/>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24"/>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24"/>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2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2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24"/>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2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24"/>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2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24"/>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59"/>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57"/>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57"/>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57"/>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2"/>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24"/>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24"/>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2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24"/>
        <w:ind w:firstLine="480"/>
        <w:keepLines w:val="0"/>
        <w:keepNext w:val="0"/>
        <w:pageBreakBefore w:val="0"/>
        <w:spacing w:line="460" w:lineRule="exact"/>
        <w:rPr>
          <w:b w:val="0"/>
          <w:bCs/>
          <w:color w:val="000000"/>
          <w:sz w:val="24"/>
          <w:highlight w:val="white"/>
        </w:rPr>
      </w:pPr>
      <w:r>
        <w:rPr>
          <w:rFonts w:hint="eastAsia"/>
          <w:b w:val="0"/>
          <w:bCs/>
          <w:color w:val="000000"/>
          <w:sz w:val="24"/>
          <w:highlight w:val="none"/>
        </w:rPr>
        <w:t xml:space="preserve">3、操作系统至少</w:t>
      </w:r>
      <w:r>
        <w:rPr>
          <w:rFonts w:hint="eastAsia"/>
          <w:b w:val="0"/>
          <w:bCs/>
          <w:color w:val="000000"/>
          <w:sz w:val="24"/>
          <w:highlight w:val="white"/>
        </w:rPr>
        <w:t xml:space="preserve">win7以上，建议使用win10操作系统。</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（二）首次响应文件提交的截止时间：</w:t>
      </w:r>
      <w:r>
        <w:rPr>
          <w:rFonts w:hint="eastAsia"/>
          <w:b/>
          <w:bCs w:val="0"/>
          <w:color w:val="000000"/>
          <w:sz w:val="24"/>
          <w:highlight w:val="white"/>
          <w:lang w:eastAsia="zh-CN"/>
        </w:rPr>
        <w:t xml:space="preserve">2026年07</w:t>
      </w:r>
      <w:r>
        <w:rPr>
          <w:rFonts w:hint="eastAsia"/>
          <w:b/>
          <w:bCs w:val="0"/>
          <w:color w:val="000000"/>
          <w:sz w:val="24"/>
          <w:highlight w:val="white"/>
          <w:lang w:eastAsia="zh-CN"/>
        </w:rPr>
        <w:t xml:space="preserve">月28</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w:t>
      </w:r>
      <w:r>
        <w:rPr>
          <w:rFonts w:hint="eastAsia"/>
          <w:b w:val="0"/>
          <w:bCs/>
          <w:color w:val="000000"/>
          <w:sz w:val="24"/>
          <w:highlight w:val="white"/>
        </w:rPr>
        <w:t xml:space="preserve">在截止时间后提交的首次响应文件为无效文件，将被拒收。</w:t>
      </w:r>
      <w:r>
        <w:rPr>
          <w:highlight w:val="white"/>
        </w:rPr>
      </w:r>
      <w:r/>
    </w:p>
    <w:p>
      <w:pPr>
        <w:pStyle w:val="1024"/>
        <w:ind w:firstLine="480"/>
        <w:keepLines w:val="0"/>
        <w:keepNext w:val="0"/>
        <w:pageBreakBefore w:val="0"/>
        <w:spacing w:line="460" w:lineRule="exact"/>
        <w:rPr>
          <w:rFonts w:hint="eastAsia" w:eastAsia="宋体"/>
          <w:b/>
          <w:bCs w:val="0"/>
          <w:color w:val="000000"/>
          <w:sz w:val="24"/>
          <w:highlight w:val="white"/>
        </w:rPr>
      </w:pPr>
      <w:r>
        <w:rPr>
          <w:rFonts w:hint="eastAsia"/>
          <w:b/>
          <w:bCs w:val="0"/>
          <w:color w:val="000000"/>
          <w:sz w:val="24"/>
          <w:highlight w:val="white"/>
        </w:rPr>
        <w:t xml:space="preserve">（三）首次响应文件提交时间、地点：</w:t>
      </w:r>
      <w:r>
        <w:rPr>
          <w:rFonts w:hint="eastAsia"/>
          <w:b/>
          <w:bCs w:val="0"/>
          <w:color w:val="000000"/>
          <w:sz w:val="24"/>
          <w:highlight w:val="white"/>
          <w:lang w:val="en-US" w:eastAsia="zh-CN"/>
        </w:rPr>
        <w:t xml:space="preserve"> </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1、提交时间</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首次响应文件提交的截止时间</w:t>
      </w:r>
      <w:r>
        <w:rPr>
          <w:rFonts w:hint="eastAsia"/>
          <w:b/>
          <w:bCs w:val="0"/>
          <w:color w:val="000000"/>
          <w:sz w:val="24"/>
          <w:highlight w:val="white"/>
        </w:rPr>
        <w:t xml:space="preserve">（</w:t>
      </w:r>
      <w:r>
        <w:rPr>
          <w:rFonts w:hint="eastAsia"/>
          <w:b/>
          <w:bCs w:val="0"/>
          <w:color w:val="000000"/>
          <w:sz w:val="24"/>
          <w:highlight w:val="white"/>
          <w:lang w:eastAsia="zh-CN"/>
        </w:rPr>
        <w:t xml:space="preserve">2026年07</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28</w:t>
      </w:r>
      <w:r>
        <w:rPr>
          <w:rFonts w:hint="eastAsia"/>
          <w:b/>
          <w:bCs w:val="0"/>
          <w:color w:val="000000"/>
          <w:sz w:val="24"/>
          <w:highlight w:val="white"/>
        </w:rPr>
        <w:t xml:space="preserve">日09</w:t>
      </w:r>
      <w:r>
        <w:rPr>
          <w:rFonts w:hint="eastAsia"/>
          <w:b/>
          <w:bCs w:val="0"/>
          <w:color w:val="000000"/>
          <w:sz w:val="24"/>
          <w:highlight w:val="white"/>
          <w:lang w:val="en-US" w:eastAsia="zh-CN"/>
        </w:rPr>
        <w:t xml:space="preserve">时30分</w:t>
      </w:r>
      <w:r>
        <w:rPr>
          <w:rFonts w:hint="eastAsia"/>
          <w:b/>
          <w:bCs w:val="0"/>
          <w:color w:val="000000"/>
          <w:sz w:val="24"/>
          <w:highlight w:val="white"/>
        </w:rPr>
        <w:t xml:space="preserve">）前。</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2、提交地点：</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val="0"/>
          <w:bCs/>
          <w:color w:val="000000"/>
          <w:sz w:val="24"/>
          <w:highlight w:val="white"/>
        </w:rPr>
        <w:t xml:space="preserve">“苏采云”系统（网址：http://jszfcg.jsczt.cn/）“开标大厅”或进入徐州政府采购网（网址：</w:t>
      </w:r>
      <w:r>
        <w:rPr>
          <w:rFonts w:hint="eastAsia"/>
          <w:b w:val="0"/>
          <w:bCs/>
          <w:color w:val="000000"/>
          <w:sz w:val="24"/>
          <w:highlight w:val="white"/>
          <w:lang w:eastAsia="zh-CN"/>
        </w:rPr>
        <w:t xml:space="preserve">https://czj.xz.gov.cn/zfcg/index.html</w:t>
      </w:r>
      <w:r>
        <w:rPr>
          <w:rFonts w:hint="eastAsia"/>
          <w:b w:val="0"/>
          <w:bCs/>
          <w:color w:val="000000"/>
          <w:sz w:val="24"/>
          <w:highlight w:val="white"/>
        </w:rPr>
        <w:t xml:space="preserve">），点击“苏采云”进入系统“开标大厅”。 </w:t>
      </w:r>
      <w:r>
        <w:rPr>
          <w:highlight w:val="white"/>
        </w:rPr>
      </w:r>
      <w:r/>
    </w:p>
    <w:p>
      <w:pPr>
        <w:pStyle w:val="1024"/>
        <w:ind w:firstLine="480"/>
        <w:keepLines w:val="0"/>
        <w:keepNext w:val="0"/>
        <w:pageBreakBefore w:val="0"/>
        <w:spacing w:line="460" w:lineRule="exact"/>
        <w:rPr>
          <w:b w:val="0"/>
          <w:bCs/>
          <w:color w:val="000000"/>
          <w:sz w:val="24"/>
          <w:highlight w:val="white"/>
        </w:rPr>
      </w:pPr>
      <w:r>
        <w:rPr>
          <w:rFonts w:hint="eastAsia"/>
          <w:b/>
          <w:bCs w:val="0"/>
          <w:color w:val="000000"/>
          <w:sz w:val="24"/>
          <w:highlight w:val="white"/>
        </w:rPr>
        <w:t xml:space="preserve">（四）首次响应文件开启时间：</w:t>
      </w:r>
      <w:r>
        <w:rPr>
          <w:rFonts w:hint="eastAsia"/>
          <w:b/>
          <w:bCs w:val="0"/>
          <w:color w:val="000000"/>
          <w:sz w:val="24"/>
          <w:highlight w:val="white"/>
          <w:lang w:eastAsia="zh-CN"/>
        </w:rPr>
        <w:t xml:space="preserve">2026年</w:t>
      </w:r>
      <w:r>
        <w:rPr>
          <w:rFonts w:hint="eastAsia"/>
          <w:b/>
          <w:bCs w:val="0"/>
          <w:color w:val="000000"/>
          <w:sz w:val="24"/>
          <w:highlight w:val="white"/>
          <w:lang w:val="en-US" w:eastAsia="zh-CN"/>
        </w:rPr>
        <w:t xml:space="preserve">07</w:t>
      </w:r>
      <w:r>
        <w:rPr>
          <w:rFonts w:hint="eastAsia"/>
          <w:b/>
          <w:bCs w:val="0"/>
          <w:color w:val="000000"/>
          <w:sz w:val="24"/>
          <w:highlight w:val="white"/>
          <w:lang w:eastAsia="zh-CN"/>
        </w:rPr>
        <w:t xml:space="preserve">月</w:t>
      </w:r>
      <w:r>
        <w:rPr>
          <w:rFonts w:hint="eastAsia"/>
          <w:b/>
          <w:bCs w:val="0"/>
          <w:color w:val="000000"/>
          <w:sz w:val="24"/>
          <w:highlight w:val="white"/>
          <w:lang w:val="en-US" w:eastAsia="zh-CN"/>
        </w:rPr>
        <w:t xml:space="preserve">28</w:t>
      </w:r>
      <w:r>
        <w:rPr>
          <w:rFonts w:hint="eastAsia"/>
          <w:b/>
          <w:bCs w:val="0"/>
          <w:color w:val="000000"/>
          <w:sz w:val="24"/>
          <w:highlight w:val="white"/>
        </w:rPr>
        <w:t xml:space="preserve">日</w:t>
      </w:r>
      <w:r>
        <w:rPr>
          <w:rFonts w:hint="eastAsia"/>
          <w:b/>
          <w:bCs w:val="0"/>
          <w:color w:val="000000"/>
          <w:sz w:val="24"/>
          <w:highlight w:val="white"/>
          <w:lang w:val="en-US" w:eastAsia="zh-CN"/>
        </w:rPr>
        <w:t xml:space="preserve">09时30分</w:t>
      </w:r>
      <w:r>
        <w:rPr>
          <w:rFonts w:hint="eastAsia"/>
          <w:b/>
          <w:bCs w:val="0"/>
          <w:color w:val="000000"/>
          <w:sz w:val="24"/>
          <w:highlight w:val="white"/>
        </w:rPr>
        <w:t xml:space="preserve">。</w:t>
      </w:r>
      <w:r>
        <w:rPr>
          <w:highlight w:val="white"/>
        </w:rPr>
      </w:r>
      <w:r/>
    </w:p>
    <w:p>
      <w:pPr>
        <w:pStyle w:val="102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4"/>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24"/>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24"/>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24"/>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24"/>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24"/>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26"/>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27"/>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24"/>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26"/>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2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2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（1）供应商具有市政公用工程施工总承包叁级（含）以上资质证书；</w:t>
      </w:r>
      <w:r/>
    </w:p>
    <w:p>
      <w:pPr>
        <w:pStyle w:val="1026"/>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（2）供应商拟选派项目负责人具有市政公用工程专业二级（含）以上注册建造师证书，项目负责人具有有效的《建筑施工企业安全生产考核合格证书》（B证）</w:t>
      </w:r>
      <w:r>
        <w:rPr>
          <w:rFonts w:hint="eastAsia" w:hAnsi="宋体" w:cs="宋体"/>
          <w:sz w:val="24"/>
          <w:highlight w:val="none"/>
          <w:lang w:eastAsia="zh-CN"/>
        </w:rPr>
        <w:t xml:space="preserve">；</w:t>
      </w:r>
      <w:r/>
    </w:p>
    <w:p>
      <w:pPr>
        <w:pStyle w:val="102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26"/>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26"/>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24"/>
        <w:ind w:firstLine="482"/>
        <w:jc w:val="left"/>
        <w:keepLines w:val="0"/>
        <w:keepNext w:val="0"/>
        <w:pageBreakBefore w:val="0"/>
        <w:spacing w:line="460" w:lineRule="exact"/>
        <w:widowControl/>
        <w:rPr>
          <w:rStyle w:val="1296"/>
          <w:rFonts w:hint="eastAsia" w:ascii="宋体" w:hAnsi="宋体" w:eastAsia="宋体" w:cs="宋体"/>
          <w:b/>
          <w:bCs w:val="0"/>
          <w:sz w:val="24"/>
          <w:highlight w:val="none"/>
          <w:lang w:val="en-US" w:eastAsia="zh-CN"/>
        </w:rPr>
      </w:pPr>
      <w:r>
        <w:rPr>
          <w:rStyle w:val="1296"/>
          <w:rFonts w:hint="eastAsia" w:ascii="宋体" w:hAnsi="宋体" w:eastAsia="宋体" w:cs="宋体"/>
          <w:b/>
          <w:bCs w:val="0"/>
          <w:sz w:val="24"/>
          <w:highlight w:val="none"/>
          <w:lang w:val="en-US" w:eastAsia="zh-CN"/>
        </w:rPr>
        <w:t xml:space="preserve">注：中小微企业，应当同时符合以下条件：</w:t>
      </w:r>
      <w:r/>
    </w:p>
    <w:p>
      <w:pPr>
        <w:pStyle w:val="1024"/>
        <w:ind w:firstLine="480"/>
        <w:jc w:val="left"/>
        <w:keepLines w:val="0"/>
        <w:keepNext w:val="0"/>
        <w:pageBreakBefore w:val="0"/>
        <w:spacing w:line="460" w:lineRule="exact"/>
        <w:widowControl/>
        <w:rPr>
          <w:rStyle w:val="1296"/>
          <w:rFonts w:hint="eastAsia" w:ascii="宋体" w:hAnsi="宋体" w:eastAsia="宋体" w:cs="宋体"/>
          <w:b w:val="0"/>
          <w:bCs/>
          <w:sz w:val="24"/>
          <w:highlight w:val="none"/>
        </w:rPr>
      </w:pPr>
      <w:r>
        <w:rPr>
          <w:rStyle w:val="1296"/>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24"/>
        <w:ind w:firstLine="480"/>
        <w:jc w:val="left"/>
        <w:keepLines w:val="0"/>
        <w:keepNext w:val="0"/>
        <w:pageBreakBefore w:val="0"/>
        <w:spacing w:line="460" w:lineRule="exact"/>
        <w:widowControl/>
        <w:rPr>
          <w:rStyle w:val="1296"/>
          <w:rFonts w:hint="eastAsia" w:ascii="宋体" w:hAnsi="宋体" w:eastAsia="宋体" w:cs="宋体"/>
          <w:b w:val="0"/>
          <w:bCs/>
          <w:sz w:val="24"/>
          <w:highlight w:val="none"/>
        </w:rPr>
      </w:pPr>
      <w:r>
        <w:rPr>
          <w:rStyle w:val="1296"/>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24"/>
        <w:ind w:firstLine="480"/>
        <w:jc w:val="left"/>
        <w:keepLines w:val="0"/>
        <w:keepNext w:val="0"/>
        <w:pageBreakBefore w:val="0"/>
        <w:spacing w:line="460" w:lineRule="exact"/>
        <w:widowControl/>
        <w:rPr>
          <w:rFonts w:hint="eastAsia" w:ascii="宋体" w:hAnsi="宋体" w:cs="宋体"/>
          <w:b/>
          <w:sz w:val="24"/>
          <w:szCs w:val="24"/>
          <w:highlight w:val="none"/>
        </w:rPr>
      </w:pPr>
      <w:r>
        <w:rPr>
          <w:rStyle w:val="1296"/>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17"/>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24"/>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26"/>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26"/>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2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27"/>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2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2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26"/>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2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6"/>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2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2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26"/>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26"/>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26"/>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26"/>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26"/>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26"/>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26"/>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4"/>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4"/>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4"/>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24"/>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24"/>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24"/>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1002"/>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24"/>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24"/>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24"/>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24"/>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24"/>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24"/>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25"/>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57"/>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57"/>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27"/>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48"/>
        <w:ind w:left="0" w:right="0" w:firstLine="482"/>
        <w:jc w:val="left"/>
        <w:keepLines w:val="0"/>
        <w:keepNext w:val="0"/>
        <w:pageBreakBefore w:val="0"/>
        <w:spacing w:before="0" w:beforeAutospacing="0" w:after="0" w:afterAutospacing="0" w:line="460" w:lineRule="exact"/>
        <w:widowControl/>
        <w:rPr>
          <w:rStyle w:val="1273"/>
          <w:rFonts w:hint="eastAsia" w:ascii="宋体" w:hAnsi="宋体" w:eastAsia="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73"/>
          <w:rFonts w:hint="eastAsia" w:ascii="宋体" w:hAnsi="宋体" w:cs="宋体"/>
          <w:color w:val="000000"/>
          <w:sz w:val="24"/>
          <w:highlight w:val="none"/>
          <w:u w:val="none"/>
        </w:rPr>
        <w:t xml:space="preserve">质疑接收人：</w:t>
      </w:r>
      <w:r>
        <w:rPr>
          <w:rStyle w:val="1273"/>
          <w:rFonts w:hint="eastAsia" w:cs="宋体"/>
          <w:color w:val="000000"/>
          <w:sz w:val="24"/>
          <w:highlight w:val="none"/>
          <w:u w:val="none"/>
          <w:lang w:val="en-US" w:eastAsia="zh-CN"/>
        </w:rPr>
        <w:t xml:space="preserve">刘佳</w:t>
      </w:r>
      <w:r>
        <w:rPr>
          <w:rStyle w:val="1273"/>
          <w:rFonts w:hint="eastAsia" w:ascii="宋体" w:hAnsi="宋体" w:cs="宋体"/>
          <w:color w:val="000000"/>
          <w:sz w:val="24"/>
          <w:highlight w:val="none"/>
          <w:u w:val="none"/>
          <w:lang w:val="en-US" w:eastAsia="zh-CN"/>
        </w:rPr>
        <w:t xml:space="preserve">；      </w:t>
      </w:r>
      <w:r>
        <w:rPr>
          <w:rStyle w:val="1273"/>
          <w:rFonts w:hint="eastAsia" w:ascii="宋体" w:hAnsi="宋体" w:cs="宋体"/>
          <w:color w:val="000000"/>
          <w:sz w:val="24"/>
          <w:highlight w:val="none"/>
          <w:u w:val="none"/>
        </w:rPr>
        <w:t xml:space="preserve">联系电话：</w:t>
      </w:r>
      <w:r>
        <w:rPr>
          <w:rFonts w:hint="eastAsia" w:cs="宋体"/>
          <w:color w:val="000000"/>
          <w:sz w:val="24"/>
          <w:highlight w:val="none"/>
          <w:lang w:eastAsia="zh-CN"/>
        </w:rPr>
        <w:t xml:space="preserve">13852153430</w:t>
      </w:r>
      <w:r/>
    </w:p>
    <w:p>
      <w:pPr>
        <w:pStyle w:val="1048"/>
        <w:ind w:left="0" w:right="0" w:firstLine="482"/>
        <w:jc w:val="left"/>
        <w:keepLines w:val="0"/>
        <w:keepNext w:val="0"/>
        <w:pageBreakBefore w:val="0"/>
        <w:spacing w:before="0" w:beforeAutospacing="0" w:after="0" w:afterAutospacing="0" w:line="460" w:lineRule="exact"/>
        <w:widowControl/>
        <w:rPr>
          <w:rStyle w:val="1273"/>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73"/>
          <w:rFonts w:hint="eastAsia" w:ascii="宋体" w:hAnsi="宋体" w:cs="宋体"/>
          <w:color w:val="000000"/>
          <w:sz w:val="24"/>
          <w:highlight w:val="none"/>
          <w:u w:val="none"/>
        </w:rPr>
        <w:t xml:space="preserve">地址：</w:t>
      </w:r>
      <w:r>
        <w:rPr>
          <w:rStyle w:val="1273"/>
          <w:rFonts w:hint="eastAsia" w:cs="宋体"/>
          <w:color w:val="000000"/>
          <w:sz w:val="24"/>
          <w:highlight w:val="none"/>
          <w:u w:val="none"/>
          <w:lang w:val="en-US" w:eastAsia="zh-CN"/>
        </w:rPr>
        <w:t xml:space="preserve">徐州市经济开发区软件园明阳广场C楼201</w:t>
      </w:r>
      <w:r/>
    </w:p>
    <w:p>
      <w:pPr>
        <w:rPr>
          <w:highlight w:val="none"/>
        </w:rPr>
      </w:pPr>
      <w:r>
        <w:rPr>
          <w:highlight w:val="none"/>
        </w:rPr>
      </w:r>
      <w:r/>
    </w:p>
    <w:p>
      <w:pPr>
        <w:pStyle w:val="1013"/>
        <w:rPr>
          <w:highlight w:val="none"/>
        </w:rPr>
      </w:pPr>
      <w:r>
        <w:rPr>
          <w:highlight w:val="none"/>
        </w:rPr>
      </w:r>
      <w:r/>
    </w:p>
    <w:p>
      <w:pPr>
        <w:pStyle w:val="1085"/>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27"/>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color w:val="000000"/>
          <w:sz w:val="24"/>
          <w:szCs w:val="24"/>
          <w:highlight w:val="none"/>
          <w:u w:val="none"/>
          <w:lang w:val="en-US" w:eastAsia="zh-CN"/>
        </w:rPr>
        <w:outlineLvl w:val="9"/>
      </w:pPr>
      <w:r>
        <w:rPr>
          <w:rStyle w:val="1273"/>
          <w:rFonts w:hint="eastAsia" w:ascii="宋体" w:hAnsi="宋体" w:eastAsia="宋体" w:cs="宋体"/>
          <w:color w:val="000000"/>
          <w:sz w:val="24"/>
          <w:szCs w:val="24"/>
          <w:highlight w:val="none"/>
          <w:u w:val="none"/>
          <w:lang w:val="en-US" w:eastAsia="zh-CN"/>
        </w:rPr>
        <w:t xml:space="preserve">名</w:t>
      </w:r>
      <w:r>
        <w:rPr>
          <w:rStyle w:val="1273"/>
          <w:rFonts w:hint="eastAsia" w:ascii="宋体" w:hAnsi="宋体" w:cs="宋体"/>
          <w:color w:val="000000"/>
          <w:sz w:val="24"/>
          <w:szCs w:val="24"/>
          <w:highlight w:val="none"/>
          <w:u w:val="none"/>
          <w:lang w:val="en-US" w:eastAsia="zh-CN"/>
        </w:rPr>
        <w:t xml:space="preserve">  </w:t>
      </w:r>
      <w:r>
        <w:rPr>
          <w:rStyle w:val="1273"/>
          <w:rFonts w:hint="eastAsia" w:ascii="宋体" w:hAnsi="宋体" w:eastAsia="宋体" w:cs="宋体"/>
          <w:color w:val="000000"/>
          <w:sz w:val="24"/>
          <w:szCs w:val="24"/>
          <w:highlight w:val="none"/>
          <w:u w:val="none"/>
          <w:lang w:val="en-US" w:eastAsia="zh-CN"/>
        </w:rPr>
        <w:t xml:space="preserve">称：</w:t>
      </w:r>
      <w:r>
        <w:rPr>
          <w:rStyle w:val="1273"/>
          <w:rFonts w:hint="eastAsia" w:ascii="宋体" w:hAnsi="宋体" w:cs="宋体"/>
          <w:color w:val="000000"/>
          <w:sz w:val="24"/>
          <w:szCs w:val="24"/>
          <w:highlight w:val="none"/>
          <w:u w:val="none"/>
          <w:lang w:val="en-US" w:eastAsia="zh-CN"/>
        </w:rPr>
        <w:t xml:space="preserve">丰县首羡镇人民政府</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color w:val="000000"/>
          <w:sz w:val="24"/>
          <w:szCs w:val="24"/>
          <w:highlight w:val="none"/>
          <w:u w:val="none"/>
          <w:lang w:val="en-US" w:eastAsia="zh-CN"/>
        </w:rPr>
        <w:outlineLvl w:val="9"/>
      </w:pPr>
      <w:r>
        <w:rPr>
          <w:rStyle w:val="1273"/>
          <w:rFonts w:hint="eastAsia" w:ascii="宋体" w:hAnsi="宋体" w:eastAsia="宋体" w:cs="宋体"/>
          <w:color w:val="000000"/>
          <w:sz w:val="24"/>
          <w:szCs w:val="24"/>
          <w:highlight w:val="none"/>
          <w:u w:val="none"/>
          <w:lang w:val="en-US" w:eastAsia="zh-CN"/>
        </w:rPr>
        <w:t xml:space="preserve">地</w:t>
      </w:r>
      <w:r>
        <w:rPr>
          <w:rStyle w:val="1273"/>
          <w:rFonts w:hint="eastAsia" w:ascii="宋体" w:hAnsi="宋体" w:cs="宋体"/>
          <w:color w:val="000000"/>
          <w:sz w:val="24"/>
          <w:szCs w:val="24"/>
          <w:highlight w:val="none"/>
          <w:u w:val="none"/>
          <w:lang w:val="en-US" w:eastAsia="zh-CN"/>
        </w:rPr>
        <w:t xml:space="preserve">  </w:t>
      </w:r>
      <w:r>
        <w:rPr>
          <w:rStyle w:val="1273"/>
          <w:rFonts w:hint="eastAsia" w:ascii="宋体" w:hAnsi="宋体" w:eastAsia="宋体" w:cs="宋体"/>
          <w:color w:val="000000"/>
          <w:sz w:val="24"/>
          <w:szCs w:val="24"/>
          <w:highlight w:val="none"/>
          <w:u w:val="none"/>
          <w:lang w:val="en-US" w:eastAsia="zh-CN"/>
        </w:rPr>
        <w:t xml:space="preserve">址：</w:t>
      </w:r>
      <w:r>
        <w:rPr>
          <w:rStyle w:val="1273"/>
          <w:rFonts w:hint="eastAsia" w:ascii="宋体" w:hAnsi="宋体" w:cs="宋体"/>
          <w:color w:val="000000"/>
          <w:sz w:val="24"/>
          <w:szCs w:val="24"/>
          <w:highlight w:val="none"/>
          <w:u w:val="none"/>
          <w:lang w:val="en-US" w:eastAsia="zh-CN"/>
        </w:rPr>
        <w:t xml:space="preserve">丰县首羡镇人民政府驻地</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color w:val="000000"/>
          <w:sz w:val="24"/>
          <w:szCs w:val="24"/>
          <w:highlight w:val="none"/>
          <w:u w:val="none"/>
          <w:lang w:val="en-US" w:eastAsia="zh-CN"/>
        </w:rPr>
        <w:outlineLvl w:val="9"/>
      </w:pPr>
      <w:r>
        <w:rPr>
          <w:rStyle w:val="1273"/>
          <w:rFonts w:hint="eastAsia" w:ascii="宋体" w:hAnsi="宋体" w:eastAsia="宋体" w:cs="宋体"/>
          <w:color w:val="000000"/>
          <w:sz w:val="24"/>
          <w:szCs w:val="24"/>
          <w:highlight w:val="none"/>
          <w:u w:val="none"/>
          <w:lang w:val="en-US" w:eastAsia="zh-CN"/>
        </w:rPr>
        <w:t xml:space="preserve">联系人：</w:t>
      </w:r>
      <w:r>
        <w:rPr>
          <w:rStyle w:val="1273"/>
          <w:rFonts w:hint="eastAsia" w:ascii="宋体" w:hAnsi="宋体" w:cs="宋体"/>
          <w:color w:val="000000"/>
          <w:sz w:val="24"/>
          <w:szCs w:val="24"/>
          <w:highlight w:val="none"/>
          <w:u w:val="none"/>
          <w:lang w:val="en-US" w:eastAsia="zh-CN"/>
        </w:rPr>
        <w:t xml:space="preserve">赵添懿</w:t>
      </w:r>
      <w:r/>
    </w:p>
    <w:p>
      <w:pPr>
        <w:pStyle w:val="1027"/>
        <w:ind w:firstLine="482"/>
        <w:keepLines w:val="0"/>
        <w:keepNext w:val="0"/>
        <w:pageBreakBefore w:val="0"/>
        <w:spacing w:line="460" w:lineRule="exact"/>
        <w:widowControl w:val="off"/>
        <w:rPr>
          <w:rStyle w:val="1273"/>
          <w:rFonts w:hint="eastAsia" w:ascii="宋体" w:hAnsi="宋体" w:cs="宋体"/>
          <w:b w:val="0"/>
          <w:bCs w:val="0"/>
          <w:color w:val="000000"/>
          <w:sz w:val="24"/>
          <w:szCs w:val="24"/>
          <w:highlight w:val="none"/>
          <w:u w:val="none"/>
          <w:lang w:val="en-US" w:eastAsia="zh-CN"/>
        </w:rPr>
      </w:pPr>
      <w:r>
        <w:rPr>
          <w:rStyle w:val="1273"/>
          <w:rFonts w:hint="eastAsia" w:ascii="宋体" w:hAnsi="宋体" w:eastAsia="宋体" w:cs="宋体"/>
          <w:b w:val="0"/>
          <w:bCs w:val="0"/>
          <w:color w:val="000000"/>
          <w:sz w:val="24"/>
          <w:szCs w:val="24"/>
          <w:highlight w:val="none"/>
          <w:u w:val="none"/>
          <w:lang w:val="en-US" w:eastAsia="zh-CN"/>
        </w:rPr>
        <w:t xml:space="preserve">联系方式：</w:t>
      </w:r>
      <w:r>
        <w:rPr>
          <w:rStyle w:val="1273"/>
          <w:rFonts w:hint="eastAsia" w:ascii="宋体" w:hAnsi="宋体" w:cs="宋体"/>
          <w:b w:val="0"/>
          <w:bCs w:val="0"/>
          <w:color w:val="000000"/>
          <w:sz w:val="24"/>
          <w:szCs w:val="24"/>
          <w:highlight w:val="none"/>
          <w:u w:val="none"/>
          <w:lang w:val="en-US" w:eastAsia="zh-CN"/>
        </w:rPr>
        <w:t xml:space="preserve">18851469358</w:t>
      </w:r>
      <w:r/>
    </w:p>
    <w:p>
      <w:pPr>
        <w:pStyle w:val="1027"/>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73"/>
          <w:rFonts w:hint="eastAsia" w:ascii="宋体" w:hAnsi="宋体" w:eastAsia="宋体" w:cs="宋体"/>
          <w:b w:val="0"/>
          <w:bCs w:val="0"/>
          <w:color w:val="000000"/>
          <w:sz w:val="24"/>
          <w:szCs w:val="24"/>
          <w:highlight w:val="none"/>
          <w:u w:val="none"/>
          <w:lang w:val="en-US" w:eastAsia="zh-CN"/>
        </w:rPr>
        <w:t xml:space="preserve">名</w:t>
      </w:r>
      <w:r>
        <w:rPr>
          <w:rStyle w:val="1273"/>
          <w:rFonts w:hint="eastAsia" w:ascii="宋体" w:hAnsi="宋体" w:cs="宋体"/>
          <w:b w:val="0"/>
          <w:bCs w:val="0"/>
          <w:color w:val="000000"/>
          <w:sz w:val="24"/>
          <w:szCs w:val="24"/>
          <w:highlight w:val="none"/>
          <w:u w:val="none"/>
          <w:lang w:val="en-US" w:eastAsia="zh-CN"/>
        </w:rPr>
        <w:t xml:space="preserve">  </w:t>
      </w:r>
      <w:r>
        <w:rPr>
          <w:rStyle w:val="1273"/>
          <w:rFonts w:hint="eastAsia" w:ascii="宋体" w:hAnsi="宋体" w:eastAsia="宋体" w:cs="宋体"/>
          <w:b w:val="0"/>
          <w:bCs w:val="0"/>
          <w:color w:val="000000"/>
          <w:sz w:val="24"/>
          <w:szCs w:val="24"/>
          <w:highlight w:val="none"/>
          <w:u w:val="none"/>
          <w:lang w:val="en-US" w:eastAsia="zh-CN"/>
        </w:rPr>
        <w:t xml:space="preserve">称：</w:t>
      </w:r>
      <w:r>
        <w:rPr>
          <w:rStyle w:val="1273"/>
          <w:rFonts w:hint="eastAsia" w:ascii="宋体" w:hAnsi="宋体" w:cs="宋体"/>
          <w:b w:val="0"/>
          <w:bCs w:val="0"/>
          <w:color w:val="000000"/>
          <w:sz w:val="24"/>
          <w:szCs w:val="24"/>
          <w:highlight w:val="none"/>
          <w:u w:val="none"/>
          <w:lang w:val="en-US" w:eastAsia="zh-CN"/>
        </w:rPr>
        <w:t xml:space="preserve">江苏创鼎建设工程项目管理咨询有限公司</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b w:val="0"/>
          <w:bCs w:val="0"/>
          <w:color w:val="000000"/>
          <w:sz w:val="24"/>
          <w:szCs w:val="24"/>
          <w:highlight w:val="none"/>
          <w:u w:val="none"/>
          <w:lang w:val="en-US" w:eastAsia="zh-CN"/>
        </w:rPr>
        <w:outlineLvl w:val="9"/>
      </w:pPr>
      <w:r>
        <w:rPr>
          <w:rStyle w:val="1273"/>
          <w:rFonts w:hint="eastAsia" w:ascii="宋体" w:hAnsi="宋体" w:eastAsia="宋体" w:cs="宋体"/>
          <w:b w:val="0"/>
          <w:bCs w:val="0"/>
          <w:color w:val="000000"/>
          <w:sz w:val="24"/>
          <w:szCs w:val="24"/>
          <w:highlight w:val="none"/>
          <w:u w:val="none"/>
          <w:lang w:val="en-US" w:eastAsia="zh-CN"/>
        </w:rPr>
        <w:t xml:space="preserve">地  址：</w:t>
      </w:r>
      <w:r>
        <w:rPr>
          <w:rStyle w:val="1273"/>
          <w:rFonts w:hint="eastAsia" w:ascii="宋体" w:hAnsi="宋体" w:cs="宋体"/>
          <w:b w:val="0"/>
          <w:bCs w:val="0"/>
          <w:color w:val="000000"/>
          <w:sz w:val="24"/>
          <w:szCs w:val="24"/>
          <w:highlight w:val="none"/>
          <w:u w:val="none"/>
          <w:lang w:val="en-US" w:eastAsia="zh-CN"/>
        </w:rPr>
        <w:t xml:space="preserve">徐州市经济开发区软件园明阳广场C楼201</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b w:val="0"/>
          <w:bCs w:val="0"/>
          <w:color w:val="000000"/>
          <w:sz w:val="24"/>
          <w:szCs w:val="24"/>
          <w:highlight w:val="none"/>
          <w:u w:val="none"/>
          <w:lang w:val="en-US" w:eastAsia="zh-CN"/>
        </w:rPr>
        <w:outlineLvl w:val="9"/>
      </w:pPr>
      <w:r>
        <w:rPr>
          <w:rStyle w:val="1273"/>
          <w:rFonts w:hint="eastAsia" w:ascii="宋体" w:hAnsi="宋体" w:eastAsia="宋体" w:cs="宋体"/>
          <w:b w:val="0"/>
          <w:bCs w:val="0"/>
          <w:color w:val="000000"/>
          <w:sz w:val="24"/>
          <w:szCs w:val="24"/>
          <w:highlight w:val="none"/>
          <w:u w:val="none"/>
          <w:lang w:val="en-US" w:eastAsia="zh-CN"/>
        </w:rPr>
        <w:t xml:space="preserve">联系人：</w:t>
      </w:r>
      <w:r>
        <w:rPr>
          <w:rStyle w:val="1273"/>
          <w:rFonts w:hint="eastAsia" w:ascii="宋体" w:hAnsi="宋体" w:cs="宋体"/>
          <w:b w:val="0"/>
          <w:bCs w:val="0"/>
          <w:color w:val="000000"/>
          <w:sz w:val="24"/>
          <w:szCs w:val="24"/>
          <w:highlight w:val="none"/>
          <w:u w:val="none"/>
          <w:lang w:val="en-US" w:eastAsia="zh-CN"/>
        </w:rPr>
        <w:t xml:space="preserve">刘佳</w:t>
      </w:r>
      <w:r/>
    </w:p>
    <w:p>
      <w:pPr>
        <w:pStyle w:val="1265"/>
        <w:ind w:firstLine="480"/>
        <w:jc w:val="left"/>
        <w:keepLines w:val="0"/>
        <w:keepNext w:val="0"/>
        <w:pageBreakBefore w:val="0"/>
        <w:spacing w:before="0" w:beforeAutospacing="0" w:after="0" w:afterAutospacing="0" w:line="460" w:lineRule="exact"/>
        <w:widowControl/>
        <w:rPr>
          <w:rStyle w:val="1273"/>
          <w:rFonts w:hint="eastAsia" w:ascii="宋体" w:hAnsi="宋体" w:eastAsia="宋体" w:cs="宋体"/>
          <w:b w:val="0"/>
          <w:bCs w:val="0"/>
          <w:color w:val="000000"/>
          <w:sz w:val="24"/>
          <w:szCs w:val="24"/>
          <w:highlight w:val="none"/>
          <w:u w:val="none"/>
          <w:lang w:val="en-US" w:eastAsia="zh-CN"/>
        </w:rPr>
        <w:outlineLvl w:val="9"/>
      </w:pPr>
      <w:r>
        <w:rPr>
          <w:rStyle w:val="1273"/>
          <w:rFonts w:hint="eastAsia" w:ascii="宋体" w:hAnsi="宋体" w:eastAsia="宋体" w:cs="宋体"/>
          <w:b w:val="0"/>
          <w:bCs w:val="0"/>
          <w:color w:val="000000"/>
          <w:sz w:val="24"/>
          <w:szCs w:val="24"/>
          <w:highlight w:val="none"/>
          <w:u w:val="none"/>
          <w:lang w:val="en-US" w:eastAsia="zh-CN"/>
        </w:rPr>
        <w:t xml:space="preserve">联系方式：</w:t>
      </w:r>
      <w:r>
        <w:rPr>
          <w:rFonts w:hint="eastAsia" w:ascii="宋体" w:hAnsi="宋体" w:cs="宋体"/>
          <w:b w:val="0"/>
          <w:bCs w:val="0"/>
          <w:color w:val="000000"/>
          <w:sz w:val="24"/>
          <w:highlight w:val="none"/>
          <w:lang w:eastAsia="zh-CN"/>
        </w:rPr>
        <w:t xml:space="preserve">13852153430</w:t>
      </w:r>
      <w:r/>
    </w:p>
    <w:p>
      <w:pPr>
        <w:pStyle w:val="1265"/>
        <w:ind w:firstLine="480"/>
        <w:jc w:val="left"/>
        <w:keepLines w:val="0"/>
        <w:keepNext w:val="0"/>
        <w:pageBreakBefore w:val="0"/>
        <w:spacing w:before="0" w:beforeAutospacing="0" w:after="0" w:afterAutospacing="0" w:line="360" w:lineRule="auto"/>
        <w:widowControl/>
        <w:rPr>
          <w:rStyle w:val="1273"/>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65"/>
        <w:ind w:firstLine="480"/>
        <w:jc w:val="left"/>
        <w:keepLines w:val="0"/>
        <w:keepNext w:val="0"/>
        <w:pageBreakBefore w:val="0"/>
        <w:spacing w:before="0" w:beforeAutospacing="0" w:after="0" w:afterAutospacing="0" w:line="360" w:lineRule="auto"/>
        <w:widowControl/>
        <w:rPr>
          <w:rStyle w:val="1273"/>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85"/>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64"/>
        <w:numPr>
          <w:ilvl w:val="0"/>
          <w:numId w:val="0"/>
        </w:numPr>
        <w:ind w:right="1440"/>
        <w:rPr>
          <w:rFonts w:hint="eastAsia"/>
          <w:highlight w:val="none"/>
        </w:rPr>
      </w:pPr>
      <w:r>
        <w:rPr>
          <w:rFonts w:hint="eastAsia"/>
          <w:highlight w:val="none"/>
        </w:rPr>
      </w:r>
      <w:r/>
    </w:p>
    <w:p>
      <w:pPr>
        <w:pStyle w:val="102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成交供应商在领取成交通知书前，向采购代理机构缴纳代理服务费，按照收费标准70%</w:t>
      </w:r>
      <w:r>
        <w:rPr>
          <w:rFonts w:hint="eastAsia" w:ascii="宋体" w:hAnsi="宋体" w:cs="宋体"/>
          <w:sz w:val="24"/>
          <w:szCs w:val="24"/>
          <w:highlight w:val="none"/>
          <w:lang w:val="en-US" w:eastAsia="zh-CN"/>
        </w:rPr>
        <w:t xml:space="preserve">收取，</w:t>
      </w:r>
      <w:r>
        <w:rPr>
          <w:rFonts w:hint="eastAsia" w:ascii="宋体" w:hAnsi="宋体" w:eastAsia="宋体" w:cs="宋体"/>
          <w:sz w:val="24"/>
          <w:szCs w:val="24"/>
          <w:highlight w:val="none"/>
        </w:rPr>
        <w:t xml:space="preserve">代理服务费执行参照《徐州市政府采购业务代理服务费行业指导价格标准》，预算编制执行苏建价协〔2022〕7号文件。）。</w:t>
      </w:r>
      <w:r/>
    </w:p>
    <w:p>
      <w:pPr>
        <w:pStyle w:val="1027"/>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2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57"/>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02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27"/>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57"/>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64"/>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28"/>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27"/>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27"/>
        <w:ind w:firstLine="480"/>
        <w:pageBreakBefore w:val="0"/>
        <w:spacing w:line="460" w:lineRule="exact"/>
        <w:rPr>
          <w:rFonts w:hint="default"/>
          <w:lang w:val="en-US" w:eastAsia="zh-CN"/>
        </w:rPr>
      </w:pPr>
      <w:r>
        <w:rPr>
          <w:rFonts w:hint="eastAsia" w:ascii="宋体" w:hAnsi="宋体" w:cs="Times New Roman"/>
          <w:sz w:val="24"/>
          <w:highlight w:val="none"/>
          <w:lang w:val="en-US" w:eastAsia="zh-CN"/>
        </w:rPr>
        <w:t xml:space="preserve">16、</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28"/>
        <w:rPr>
          <w:rFonts w:hint="eastAsia"/>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lang w:val="en-US" w:eastAsia="zh-CN"/>
        </w:rPr>
      </w:r>
      <w:r/>
    </w:p>
    <w:p>
      <w:pPr>
        <w:pStyle w:val="1003"/>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1012"/>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ind w:firstLine="400"/>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价格部分</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价格</w:t>
            </w:r>
            <w:r/>
          </w:p>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采用低价优先法计算，即满足磋商文件要求且最后磋商报价最低的供应商的价格为磋商基准价，其价格分为满分。其他供应商的价格分统一按照下列公式计算：</w:t>
            </w:r>
            <w:r/>
          </w:p>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rPr>
              <w:t xml:space="preserve">磋商报价得分=（磋商基准价/最后磋商报价）×</w:t>
            </w:r>
            <w:r>
              <w:rPr>
                <w:rFonts w:hint="eastAsia" w:ascii="宋体" w:hAnsi="宋体" w:eastAsia="宋体" w:cs="宋体"/>
                <w:sz w:val="22"/>
                <w:szCs w:val="22"/>
                <w:highlight w:val="none"/>
                <w:lang w:val="en-US" w:eastAsia="zh-CN"/>
              </w:rPr>
              <w:t xml:space="preserve">30。</w:t>
            </w:r>
            <w:r/>
          </w:p>
        </w:tc>
      </w:tr>
      <w:tr>
        <w:trPr>
          <w:jc w:val="center"/>
          <w:trHeight w:val="1175"/>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施工组织设计（</w:t>
            </w:r>
            <w:r>
              <w:rPr>
                <w:rFonts w:hint="eastAsia" w:ascii="宋体" w:hAnsi="宋体" w:cs="宋体"/>
                <w:color w:val="000000"/>
                <w:sz w:val="22"/>
                <w:szCs w:val="22"/>
                <w:highlight w:val="none"/>
                <w:lang w:val="en-US" w:eastAsia="zh-CN"/>
              </w:rPr>
              <w:t xml:space="preserve">61</w:t>
            </w:r>
            <w:r>
              <w:rPr>
                <w:rFonts w:hint="eastAsia" w:ascii="宋体" w:hAnsi="宋体" w:eastAsia="宋体" w:cs="宋体"/>
                <w:color w:val="000000"/>
                <w:sz w:val="22"/>
                <w:szCs w:val="22"/>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建设管理总体部署</w:t>
            </w:r>
            <w:r/>
          </w:p>
          <w:p>
            <w:pPr>
              <w:ind w:left="0" w:firstLine="0"/>
              <w:jc w:val="center"/>
              <w:keepLines w:val="0"/>
              <w:keepNext w:val="0"/>
              <w:pageBreakBefore w:val="0"/>
              <w:spacing w:line="240" w:lineRule="auto"/>
              <w:widowControl w:val="off"/>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8分</w:t>
            </w:r>
            <w:r>
              <w:rPr>
                <w:rFonts w:hint="eastAsia" w:ascii="宋体" w:hAnsi="宋体" w:cs="宋体"/>
                <w:sz w:val="24"/>
                <w:szCs w:val="24"/>
                <w:highlight w:val="none"/>
                <w:lang w:eastAsia="zh-CN"/>
              </w:rPr>
              <w:t xml:space="preserve">）</w:t>
            </w:r>
            <w:r/>
          </w:p>
        </w:tc>
        <w:tc>
          <w:tcPr>
            <w:tcBorders>
              <w:top w:val="single" w:color="auto" w:sz="4" w:space="0"/>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根据供应商对本项目的</w:t>
            </w:r>
            <w:r>
              <w:rPr>
                <w:rFonts w:hint="eastAsia" w:ascii="宋体" w:hAnsi="宋体" w:eastAsia="宋体" w:cs="宋体"/>
                <w:sz w:val="22"/>
                <w:szCs w:val="22"/>
                <w:highlight w:val="none"/>
              </w:rPr>
              <w:t xml:space="preserve">建设管理总体部署</w:t>
            </w:r>
            <w:r>
              <w:rPr>
                <w:rFonts w:hint="eastAsia" w:ascii="宋体" w:hAnsi="宋体" w:eastAsia="宋体" w:cs="宋体"/>
                <w:sz w:val="22"/>
                <w:szCs w:val="22"/>
                <w:highlight w:val="none"/>
                <w:lang w:eastAsia="zh-CN"/>
              </w:rPr>
              <w:t xml:space="preserve">进行评分，包括但不限于以下内容：</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1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项目实施依据</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2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工程概述、</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3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总体安排、</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4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④</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施工部署、</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5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⑤</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施工段划分健全、合理、规范、高效等，</w:t>
            </w:r>
            <w:r>
              <w:rPr>
                <w:rFonts w:hint="eastAsia" w:ascii="宋体" w:hAnsi="宋体" w:eastAsia="宋体" w:cs="宋体"/>
                <w:sz w:val="22"/>
                <w:szCs w:val="22"/>
                <w:highlight w:val="none"/>
              </w:rPr>
              <w:t xml:space="preserve">根据以上内容进行综合评审</w:t>
            </w:r>
            <w:r>
              <w:rPr>
                <w:rFonts w:hint="eastAsia" w:ascii="宋体" w:hAnsi="宋体" w:eastAsia="宋体" w:cs="宋体"/>
                <w:sz w:val="22"/>
                <w:szCs w:val="22"/>
                <w:highlight w:val="none"/>
                <w:lang w:eastAsia="zh-CN"/>
              </w:rPr>
              <w:t xml:space="preserve">：</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eastAsia="zh-CN"/>
              </w:rPr>
              <w:t xml:space="preserve">内容详细具体、符合招标要求的得</w:t>
            </w:r>
            <w:r>
              <w:rPr>
                <w:rFonts w:hint="eastAsia" w:ascii="宋体" w:hAnsi="宋体" w:eastAsia="宋体" w:cs="宋体"/>
                <w:sz w:val="22"/>
                <w:szCs w:val="22"/>
                <w:highlight w:val="none"/>
                <w:lang w:val="en-US" w:eastAsia="zh-CN"/>
              </w:rPr>
              <w:t xml:space="preserve">5-8分；内容较好、比较</w:t>
            </w:r>
            <w:r>
              <w:rPr>
                <w:rFonts w:hint="eastAsia" w:ascii="宋体" w:hAnsi="宋体" w:eastAsia="宋体" w:cs="宋体"/>
                <w:sz w:val="22"/>
                <w:szCs w:val="22"/>
                <w:highlight w:val="none"/>
                <w:lang w:eastAsia="zh-CN"/>
              </w:rPr>
              <w:t xml:space="preserve">符合招标要求的得</w:t>
            </w:r>
            <w:r>
              <w:rPr>
                <w:rFonts w:hint="eastAsia" w:ascii="宋体" w:hAnsi="宋体" w:eastAsia="宋体" w:cs="宋体"/>
                <w:sz w:val="22"/>
                <w:szCs w:val="22"/>
                <w:highlight w:val="none"/>
                <w:lang w:val="en-US" w:eastAsia="zh-CN"/>
              </w:rPr>
              <w:t xml:space="preserve">3-5分；内容一般、基本</w:t>
            </w:r>
            <w:r>
              <w:rPr>
                <w:rFonts w:hint="eastAsia" w:ascii="宋体" w:hAnsi="宋体" w:eastAsia="宋体" w:cs="宋体"/>
                <w:sz w:val="22"/>
                <w:szCs w:val="22"/>
                <w:highlight w:val="none"/>
                <w:lang w:eastAsia="zh-CN"/>
              </w:rPr>
              <w:t xml:space="preserve">符合招标要求</w:t>
            </w:r>
            <w:r>
              <w:rPr>
                <w:rFonts w:hint="eastAsia" w:ascii="宋体" w:hAnsi="宋体" w:eastAsia="宋体" w:cs="宋体"/>
                <w:sz w:val="22"/>
                <w:szCs w:val="22"/>
                <w:highlight w:val="none"/>
                <w:lang w:val="en-US" w:eastAsia="zh-CN"/>
              </w:rPr>
              <w:t xml:space="preserve">的得1-3分；本项内容未提供的得0分；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green"/>
                <w:lang w:eastAsia="zh-CN"/>
              </w:rPr>
              <w:outlineLvl w:val="9"/>
            </w:pPr>
            <w:r>
              <w:rPr>
                <w:rFonts w:hint="eastAsia" w:ascii="宋体" w:hAnsi="宋体" w:eastAsia="宋体" w:cs="宋体"/>
                <w:i w:val="0"/>
                <w:iCs w:val="0"/>
                <w:color w:val="000000"/>
                <w:sz w:val="24"/>
                <w:szCs w:val="24"/>
                <w:highlight w:val="none"/>
              </w:rPr>
              <w:t xml:space="preserve">施工的重点难点</w:t>
            </w:r>
            <w:r>
              <w:rPr>
                <w:rFonts w:hint="eastAsia" w:ascii="宋体" w:hAnsi="宋体" w:eastAsia="宋体" w:cs="宋体"/>
                <w:i w:val="0"/>
                <w:iCs w:val="0"/>
                <w:color w:val="000000"/>
                <w:sz w:val="24"/>
                <w:szCs w:val="24"/>
                <w:highlight w:val="none"/>
                <w:lang w:val="en-US" w:eastAsia="zh-CN"/>
              </w:rPr>
              <w:t xml:space="preserve">及</w:t>
            </w:r>
            <w:r>
              <w:rPr>
                <w:rFonts w:hint="eastAsia" w:ascii="宋体" w:hAnsi="宋体" w:eastAsia="宋体" w:cs="宋体"/>
                <w:i w:val="0"/>
                <w:iCs w:val="0"/>
                <w:color w:val="000000"/>
                <w:spacing w:val="-4"/>
                <w:sz w:val="24"/>
                <w:szCs w:val="24"/>
                <w:highlight w:val="none"/>
              </w:rPr>
              <w:t xml:space="preserve">结合本工程特点的针对性措施</w:t>
            </w:r>
            <w:r>
              <w:rPr>
                <w:rFonts w:hint="eastAsia" w:ascii="宋体" w:hAnsi="宋体" w:cs="宋体"/>
                <w:i w:val="0"/>
                <w:iCs w:val="0"/>
                <w:color w:val="000000"/>
                <w:spacing w:val="-4"/>
                <w:sz w:val="24"/>
                <w:szCs w:val="24"/>
                <w:highlight w:val="none"/>
                <w:lang w:eastAsia="zh-CN"/>
              </w:rPr>
              <w:t xml:space="preserve">（</w:t>
            </w:r>
            <w:r>
              <w:rPr>
                <w:rFonts w:hint="eastAsia" w:ascii="宋体" w:hAnsi="宋体" w:cs="宋体"/>
                <w:i w:val="0"/>
                <w:iCs w:val="0"/>
                <w:color w:val="000000"/>
                <w:spacing w:val="-4"/>
                <w:sz w:val="24"/>
                <w:szCs w:val="24"/>
                <w:highlight w:val="none"/>
                <w:lang w:val="en-US" w:eastAsia="zh-CN"/>
              </w:rPr>
              <w:t xml:space="preserve">10分</w:t>
            </w:r>
            <w:r>
              <w:rPr>
                <w:rFonts w:hint="eastAsia" w:ascii="宋体" w:hAnsi="宋体" w:cs="宋体"/>
                <w:i w:val="0"/>
                <w:iCs w:val="0"/>
                <w:color w:val="000000"/>
                <w:spacing w:val="-4"/>
                <w:sz w:val="24"/>
                <w:szCs w:val="24"/>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eastAsia="zh-CN"/>
              </w:rPr>
              <w:outlineLvl w:val="9"/>
            </w:pPr>
            <w:r>
              <w:rPr>
                <w:rFonts w:hint="eastAsia" w:ascii="宋体" w:hAnsi="宋体" w:eastAsia="宋体" w:cs="宋体"/>
                <w:sz w:val="22"/>
                <w:szCs w:val="22"/>
                <w:highlight w:val="none"/>
                <w:lang w:eastAsia="zh-CN"/>
              </w:rPr>
              <w:t xml:space="preserve">根据供应商对施工的重点难点及结合本工程特点的针对性措施进行评分，包括但不限于以下内容：</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1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关键施工技术</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2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工艺及工程项目实施的重点</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3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难点和解决方案</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4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④</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具体施工技术措施科学、合理、操作性强、</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5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⑤</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具体施工规范、高效，可操作性强</w:t>
            </w:r>
            <w:r>
              <w:rPr>
                <w:rFonts w:hint="eastAsia" w:ascii="宋体" w:hAnsi="宋体" w:eastAsia="宋体" w:cs="宋体"/>
                <w:sz w:val="22"/>
                <w:szCs w:val="22"/>
                <w:highlight w:val="none"/>
                <w:lang w:eastAsia="zh-CN"/>
              </w:rPr>
              <w:t xml:space="preserve">等，</w:t>
            </w:r>
            <w:r>
              <w:rPr>
                <w:rFonts w:hint="eastAsia" w:ascii="宋体" w:hAnsi="宋体" w:eastAsia="宋体" w:cs="宋体"/>
                <w:sz w:val="22"/>
                <w:szCs w:val="22"/>
                <w:highlight w:val="none"/>
              </w:rPr>
              <w:t xml:space="preserve">根据以上内容进行综合评审，</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eastAsia="zh-CN"/>
              </w:rPr>
              <w:t xml:space="preserve">内容完整详细且满足采购文件及采购需求的得</w:t>
            </w:r>
            <w:r>
              <w:rPr>
                <w:rFonts w:hint="eastAsia" w:ascii="宋体" w:hAnsi="宋体" w:eastAsia="宋体" w:cs="宋体"/>
                <w:sz w:val="22"/>
                <w:szCs w:val="22"/>
                <w:highlight w:val="none"/>
                <w:lang w:val="en-US" w:eastAsia="zh-CN"/>
              </w:rPr>
              <w:t xml:space="preserve">7-10分；比较</w:t>
            </w:r>
            <w:r>
              <w:rPr>
                <w:rFonts w:hint="eastAsia" w:ascii="宋体" w:hAnsi="宋体" w:eastAsia="宋体" w:cs="宋体"/>
                <w:sz w:val="22"/>
                <w:szCs w:val="22"/>
                <w:highlight w:val="none"/>
                <w:lang w:eastAsia="zh-CN"/>
              </w:rPr>
              <w:t xml:space="preserve">符合项目实际需求，能较好的指导施工并确保安全的得</w:t>
            </w:r>
            <w:r>
              <w:rPr>
                <w:rFonts w:hint="eastAsia" w:ascii="宋体" w:hAnsi="宋体" w:eastAsia="宋体" w:cs="宋体"/>
                <w:sz w:val="22"/>
                <w:szCs w:val="22"/>
                <w:highlight w:val="none"/>
                <w:lang w:val="en-US" w:eastAsia="zh-CN"/>
              </w:rPr>
              <w:t xml:space="preserve">4-7分；基本</w:t>
            </w:r>
            <w:r>
              <w:rPr>
                <w:rFonts w:hint="eastAsia" w:ascii="宋体" w:hAnsi="宋体" w:eastAsia="宋体" w:cs="宋体"/>
                <w:sz w:val="22"/>
                <w:szCs w:val="22"/>
                <w:highlight w:val="none"/>
                <w:lang w:eastAsia="zh-CN"/>
              </w:rPr>
              <w:t xml:space="preserve">符合项目实际需求，能基本指导施工并确保安全的得</w:t>
            </w:r>
            <w:r>
              <w:rPr>
                <w:rFonts w:hint="eastAsia" w:ascii="宋体" w:hAnsi="宋体" w:eastAsia="宋体" w:cs="宋体"/>
                <w:sz w:val="22"/>
                <w:szCs w:val="22"/>
                <w:highlight w:val="none"/>
                <w:lang w:val="en-US" w:eastAsia="zh-CN"/>
              </w:rPr>
              <w:t xml:space="preserve">1-4分；本项内容未提供的得0分；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施工进度计划</w:t>
            </w:r>
            <w:r/>
          </w:p>
          <w:p>
            <w:pPr>
              <w:pStyle w:val="1013"/>
              <w:rPr>
                <w:rFonts w:hint="eastAsia" w:eastAsia="宋体"/>
                <w:lang w:eastAsia="zh-CN"/>
              </w:rPr>
            </w:pPr>
            <w:r>
              <w:rPr>
                <w:rFonts w:hint="eastAsia" w:ascii="宋体" w:hAnsi="宋体" w:cs="宋体"/>
                <w:i w:val="0"/>
                <w:iCs w:val="0"/>
                <w:color w:val="000000"/>
                <w:sz w:val="24"/>
                <w:szCs w:val="24"/>
                <w:highlight w:val="none"/>
                <w:lang w:eastAsia="zh-CN"/>
              </w:rPr>
              <w:t xml:space="preserve">（</w:t>
            </w:r>
            <w:r>
              <w:rPr>
                <w:rFonts w:hint="eastAsia" w:ascii="宋体" w:hAnsi="宋体" w:cs="宋体"/>
                <w:i w:val="0"/>
                <w:iCs w:val="0"/>
                <w:color w:val="000000"/>
                <w:sz w:val="24"/>
                <w:szCs w:val="24"/>
                <w:highlight w:val="none"/>
                <w:lang w:val="en-US" w:eastAsia="zh-CN"/>
              </w:rPr>
              <w:t xml:space="preserve">11分</w:t>
            </w:r>
            <w:r>
              <w:rPr>
                <w:rFonts w:hint="eastAsia" w:ascii="宋体" w:hAnsi="宋体" w:cs="宋体"/>
                <w:i w:val="0"/>
                <w:iCs w:val="0"/>
                <w:color w:val="000000"/>
                <w:sz w:val="24"/>
                <w:szCs w:val="24"/>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eastAsia="zh-CN"/>
              </w:rPr>
              <w:t xml:space="preserve">根据供应商对施工进度计划进行评分，包括但不限于以下内容：</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 1 \* GB3 </w:instrText>
            </w:r>
            <w:r>
              <w:rPr>
                <w:rFonts w:hint="eastAsia" w:ascii="宋体" w:hAnsi="宋体" w:eastAsia="宋体" w:cs="宋体"/>
                <w:sz w:val="22"/>
                <w:szCs w:val="22"/>
                <w:highlight w:val="none"/>
                <w:lang w:eastAsia="zh-CN"/>
              </w:rPr>
              <w:fldChar w:fldCharType="separate"/>
            </w:r>
            <w:r>
              <w:rPr>
                <w:rFonts w:hint="eastAsia" w:ascii="宋体" w:hAnsi="宋体" w:eastAsia="宋体" w:cs="宋体"/>
                <w:sz w:val="22"/>
                <w:szCs w:val="22"/>
                <w:highlight w:val="none"/>
                <w:lang w:eastAsia="zh-CN"/>
              </w:rPr>
              <w:t xml:space="preserve">①</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eastAsia="zh-CN"/>
              </w:rPr>
              <w:t xml:space="preserve">总施工进度计划、</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 2 \* GB3 </w:instrText>
            </w:r>
            <w:r>
              <w:rPr>
                <w:rFonts w:hint="eastAsia" w:ascii="宋体" w:hAnsi="宋体" w:eastAsia="宋体" w:cs="宋体"/>
                <w:sz w:val="22"/>
                <w:szCs w:val="22"/>
                <w:highlight w:val="none"/>
                <w:lang w:eastAsia="zh-CN"/>
              </w:rPr>
              <w:fldChar w:fldCharType="separate"/>
            </w:r>
            <w:r>
              <w:rPr>
                <w:rFonts w:hint="eastAsia" w:ascii="宋体" w:hAnsi="宋体" w:eastAsia="宋体" w:cs="宋体"/>
                <w:sz w:val="22"/>
                <w:szCs w:val="22"/>
                <w:highlight w:val="none"/>
                <w:lang w:eastAsia="zh-CN"/>
              </w:rPr>
              <w:t xml:space="preserve">②</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eastAsia="zh-CN"/>
              </w:rPr>
              <w:t xml:space="preserve">进度控制手段、</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 3 \* GB3 </w:instrText>
            </w:r>
            <w:r>
              <w:rPr>
                <w:rFonts w:hint="eastAsia" w:ascii="宋体" w:hAnsi="宋体" w:eastAsia="宋体" w:cs="宋体"/>
                <w:sz w:val="22"/>
                <w:szCs w:val="22"/>
                <w:highlight w:val="none"/>
                <w:lang w:eastAsia="zh-CN"/>
              </w:rPr>
              <w:fldChar w:fldCharType="separate"/>
            </w:r>
            <w:r>
              <w:rPr>
                <w:rFonts w:hint="eastAsia" w:ascii="宋体" w:hAnsi="宋体" w:eastAsia="宋体" w:cs="宋体"/>
                <w:sz w:val="22"/>
                <w:szCs w:val="22"/>
                <w:highlight w:val="none"/>
                <w:lang w:eastAsia="zh-CN"/>
              </w:rPr>
              <w:t xml:space="preserve">③</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eastAsia="zh-CN"/>
              </w:rPr>
              <w:t xml:space="preserve">项目统筹安排、</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 4 \* GB3 </w:instrText>
            </w:r>
            <w:r>
              <w:rPr>
                <w:rFonts w:hint="eastAsia" w:ascii="宋体" w:hAnsi="宋体" w:eastAsia="宋体" w:cs="宋体"/>
                <w:sz w:val="22"/>
                <w:szCs w:val="22"/>
                <w:highlight w:val="none"/>
                <w:lang w:eastAsia="zh-CN"/>
              </w:rPr>
              <w:fldChar w:fldCharType="separate"/>
            </w:r>
            <w:r>
              <w:rPr>
                <w:rFonts w:hint="eastAsia" w:ascii="宋体" w:hAnsi="宋体" w:eastAsia="宋体" w:cs="宋体"/>
                <w:sz w:val="22"/>
                <w:szCs w:val="22"/>
                <w:highlight w:val="none"/>
                <w:lang w:eastAsia="zh-CN"/>
              </w:rPr>
              <w:t xml:space="preserve">④</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val="en-US" w:eastAsia="zh-CN"/>
              </w:rPr>
              <w:t xml:space="preserve">施工计划、</w:t>
            </w:r>
            <w:r>
              <w:rPr>
                <w:rFonts w:hint="eastAsia" w:ascii="宋体" w:hAnsi="宋体" w:eastAsia="宋体" w:cs="宋体"/>
                <w:sz w:val="22"/>
                <w:szCs w:val="22"/>
                <w:highlight w:val="none"/>
                <w:lang w:eastAsia="zh-CN"/>
              </w:rPr>
              <w:fldChar w:fldCharType="begin"/>
            </w:r>
            <w:r>
              <w:rPr>
                <w:rFonts w:hint="eastAsia" w:ascii="宋体" w:hAnsi="宋体" w:eastAsia="宋体" w:cs="宋体"/>
                <w:sz w:val="22"/>
                <w:szCs w:val="22"/>
                <w:highlight w:val="none"/>
                <w:lang w:eastAsia="zh-CN"/>
              </w:rPr>
              <w:instrText xml:space="preserve"> = 5 \* GB3 </w:instrText>
            </w:r>
            <w:r>
              <w:rPr>
                <w:rFonts w:hint="eastAsia" w:ascii="宋体" w:hAnsi="宋体" w:eastAsia="宋体" w:cs="宋体"/>
                <w:sz w:val="22"/>
                <w:szCs w:val="22"/>
                <w:highlight w:val="none"/>
                <w:lang w:eastAsia="zh-CN"/>
              </w:rPr>
              <w:fldChar w:fldCharType="separate"/>
            </w:r>
            <w:r>
              <w:rPr>
                <w:rFonts w:hint="eastAsia" w:ascii="宋体" w:hAnsi="宋体" w:eastAsia="宋体" w:cs="宋体"/>
                <w:sz w:val="22"/>
                <w:szCs w:val="22"/>
                <w:highlight w:val="none"/>
                <w:lang w:eastAsia="zh-CN"/>
              </w:rPr>
              <w:t xml:space="preserve">⑤</w:t>
            </w:r>
            <w:r>
              <w:rPr>
                <w:rFonts w:hint="eastAsia" w:ascii="宋体" w:hAnsi="宋体" w:eastAsia="宋体" w:cs="宋体"/>
                <w:sz w:val="22"/>
                <w:szCs w:val="22"/>
                <w:highlight w:val="none"/>
                <w:lang w:eastAsia="zh-CN"/>
              </w:rPr>
              <w:fldChar w:fldCharType="end"/>
            </w:r>
            <w:r>
              <w:rPr>
                <w:rFonts w:hint="eastAsia" w:ascii="宋体" w:hAnsi="宋体" w:eastAsia="宋体" w:cs="宋体"/>
                <w:sz w:val="22"/>
                <w:szCs w:val="22"/>
                <w:highlight w:val="none"/>
                <w:lang w:eastAsia="zh-CN"/>
              </w:rPr>
              <w:t xml:space="preserve">工期保证措施等，根据以上内容进行综合评审，</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val="en-US" w:eastAsia="zh-CN"/>
              </w:rPr>
              <w:t xml:space="preserve">进度计划安排详细且满足施工需要的得8-11分；进度计划安排较合理且满足施工需要的得4-8分；进度计划安排一般且满足施工需要的得1-4分；本项内容未提供的得0分；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pacing w:val="-4"/>
                <w:sz w:val="24"/>
                <w:szCs w:val="24"/>
                <w:highlight w:val="none"/>
                <w:lang w:eastAsia="zh-CN"/>
              </w:rPr>
              <w:outlineLvl w:val="9"/>
            </w:pPr>
            <w:r>
              <w:rPr>
                <w:rFonts w:hint="eastAsia" w:ascii="宋体" w:hAnsi="宋体" w:eastAsia="宋体" w:cs="宋体"/>
                <w:i w:val="0"/>
                <w:iCs w:val="0"/>
                <w:color w:val="000000"/>
                <w:spacing w:val="-4"/>
                <w:sz w:val="24"/>
                <w:szCs w:val="24"/>
                <w:highlight w:val="none"/>
                <w:lang w:val="en-US" w:eastAsia="zh-CN"/>
              </w:rPr>
              <w:t xml:space="preserve">劳动力</w:t>
            </w:r>
            <w:r>
              <w:rPr>
                <w:rFonts w:hint="eastAsia" w:ascii="宋体" w:hAnsi="宋体" w:eastAsia="宋体" w:cs="宋体"/>
                <w:i w:val="0"/>
                <w:iCs w:val="0"/>
                <w:color w:val="000000"/>
                <w:spacing w:val="-4"/>
                <w:sz w:val="24"/>
                <w:szCs w:val="24"/>
                <w:highlight w:val="none"/>
                <w:lang w:eastAsia="zh-CN"/>
              </w:rPr>
              <w:t xml:space="preserve">配备</w:t>
            </w:r>
            <w:r/>
          </w:p>
          <w:p>
            <w:pPr>
              <w:pStyle w:val="1013"/>
              <w:rPr>
                <w:rFonts w:hint="eastAsia"/>
              </w:rPr>
            </w:pPr>
            <w:r>
              <w:rPr>
                <w:rFonts w:hint="eastAsia" w:ascii="宋体" w:hAnsi="宋体" w:cs="宋体"/>
                <w:i w:val="0"/>
                <w:iCs w:val="0"/>
                <w:color w:val="000000"/>
                <w:spacing w:val="-4"/>
                <w:sz w:val="24"/>
                <w:szCs w:val="24"/>
                <w:highlight w:val="none"/>
                <w:lang w:eastAsia="zh-CN"/>
              </w:rPr>
              <w:t xml:space="preserve">（</w:t>
            </w:r>
            <w:r>
              <w:rPr>
                <w:rFonts w:hint="eastAsia" w:ascii="宋体" w:hAnsi="宋体" w:cs="宋体"/>
                <w:i w:val="0"/>
                <w:iCs w:val="0"/>
                <w:color w:val="000000"/>
                <w:spacing w:val="-4"/>
                <w:sz w:val="24"/>
                <w:szCs w:val="24"/>
                <w:highlight w:val="none"/>
                <w:lang w:val="en-US" w:eastAsia="zh-CN"/>
              </w:rPr>
              <w:t xml:space="preserve">9分</w:t>
            </w:r>
            <w:r>
              <w:rPr>
                <w:rFonts w:hint="eastAsia" w:ascii="宋体" w:hAnsi="宋体" w:cs="宋体"/>
                <w:i w:val="0"/>
                <w:iCs w:val="0"/>
                <w:color w:val="000000"/>
                <w:spacing w:val="-4"/>
                <w:sz w:val="24"/>
                <w:szCs w:val="24"/>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eastAsia="zh-CN"/>
              </w:rPr>
              <w:t xml:space="preserve">根据供应商对</w:t>
            </w:r>
            <w:r>
              <w:rPr>
                <w:rFonts w:hint="eastAsia" w:ascii="宋体" w:hAnsi="宋体" w:eastAsia="宋体" w:cs="宋体"/>
                <w:sz w:val="22"/>
                <w:szCs w:val="22"/>
                <w:highlight w:val="none"/>
                <w:lang w:val="en-US" w:eastAsia="zh-CN"/>
              </w:rPr>
              <w:t xml:space="preserve">劳动力</w:t>
            </w:r>
            <w:r>
              <w:rPr>
                <w:rFonts w:hint="eastAsia" w:ascii="宋体" w:hAnsi="宋体" w:eastAsia="宋体" w:cs="宋体"/>
                <w:sz w:val="22"/>
                <w:szCs w:val="22"/>
                <w:highlight w:val="none"/>
                <w:lang w:eastAsia="zh-CN"/>
              </w:rPr>
              <w:t xml:space="preserve">配备进行评价，包括但不限于以下内容：</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1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人员配置合理，</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2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人力资源充足，</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3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投入量合理，切合实际</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4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④</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val="en-US" w:eastAsia="zh-CN"/>
              </w:rPr>
              <w:t xml:space="preserve">内部机构管理制度，</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5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⑤</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人员培训</w:t>
            </w:r>
            <w:r>
              <w:rPr>
                <w:rFonts w:hint="eastAsia" w:ascii="宋体" w:hAnsi="宋体" w:eastAsia="宋体" w:cs="宋体"/>
                <w:sz w:val="22"/>
                <w:szCs w:val="22"/>
                <w:highlight w:val="none"/>
                <w:lang w:val="en-US" w:eastAsia="zh-CN"/>
              </w:rPr>
              <w:t xml:space="preserve">等，</w:t>
            </w:r>
            <w:r>
              <w:rPr>
                <w:rFonts w:hint="eastAsia" w:ascii="宋体" w:hAnsi="宋体" w:eastAsia="宋体" w:cs="宋体"/>
                <w:sz w:val="22"/>
                <w:szCs w:val="22"/>
                <w:highlight w:val="none"/>
              </w:rPr>
              <w:t xml:space="preserve">根据以上内容进行综合评审</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val="en-US" w:eastAsia="zh-CN"/>
              </w:rPr>
              <w:t xml:space="preserve">人员配备合理，经验丰富的得</w:t>
            </w:r>
            <w:r>
              <w:rPr>
                <w:rFonts w:hint="eastAsia" w:ascii="宋体" w:hAnsi="宋体" w:cs="宋体"/>
                <w:sz w:val="22"/>
                <w:szCs w:val="22"/>
                <w:highlight w:val="none"/>
                <w:lang w:val="en-US" w:eastAsia="zh-CN"/>
              </w:rPr>
              <w:t xml:space="preserve">5-9</w:t>
            </w:r>
            <w:r>
              <w:rPr>
                <w:rFonts w:hint="eastAsia" w:ascii="宋体" w:hAnsi="宋体" w:eastAsia="宋体" w:cs="宋体"/>
                <w:sz w:val="22"/>
                <w:szCs w:val="22"/>
                <w:highlight w:val="none"/>
                <w:lang w:val="en-US" w:eastAsia="zh-CN"/>
              </w:rPr>
              <w:t xml:space="preserve">分，人员配备合理，经验较少的得</w:t>
            </w:r>
            <w:r>
              <w:rPr>
                <w:rFonts w:hint="eastAsia" w:ascii="宋体" w:hAnsi="宋体" w:cs="宋体"/>
                <w:sz w:val="22"/>
                <w:szCs w:val="22"/>
                <w:highlight w:val="none"/>
                <w:lang w:val="en-US" w:eastAsia="zh-CN"/>
              </w:rPr>
              <w:t xml:space="preserve">3-5</w:t>
            </w:r>
            <w:r>
              <w:rPr>
                <w:rFonts w:hint="eastAsia" w:ascii="宋体" w:hAnsi="宋体" w:eastAsia="宋体" w:cs="宋体"/>
                <w:sz w:val="22"/>
                <w:szCs w:val="22"/>
                <w:highlight w:val="none"/>
                <w:lang w:val="en-US" w:eastAsia="zh-CN"/>
              </w:rPr>
              <w:t xml:space="preserve">分，人员配备较合理，经验欠缺的得1-</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分；本项内容未提供的得0分；</w:t>
            </w:r>
            <w:r/>
          </w:p>
        </w:tc>
      </w:tr>
      <w:tr>
        <w:trPr>
          <w:jc w:val="center"/>
          <w:trHeight w:val="1213"/>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机械设备的投入</w:t>
            </w:r>
            <w:r/>
          </w:p>
          <w:p>
            <w:pPr>
              <w:pStyle w:val="1013"/>
              <w:rPr>
                <w:rFonts w:hint="eastAsia" w:eastAsia="宋体"/>
                <w:lang w:eastAsia="zh-CN"/>
              </w:rPr>
            </w:pPr>
            <w:r>
              <w:rPr>
                <w:rFonts w:hint="eastAsia" w:ascii="宋体" w:hAnsi="宋体" w:cs="宋体"/>
                <w:i w:val="0"/>
                <w:iCs w:val="0"/>
                <w:color w:val="000000"/>
                <w:sz w:val="24"/>
                <w:szCs w:val="24"/>
                <w:highlight w:val="none"/>
                <w:lang w:eastAsia="zh-CN"/>
              </w:rPr>
              <w:t xml:space="preserve">（</w:t>
            </w:r>
            <w:r>
              <w:rPr>
                <w:rFonts w:hint="eastAsia" w:ascii="宋体" w:hAnsi="宋体" w:cs="宋体"/>
                <w:i w:val="0"/>
                <w:iCs w:val="0"/>
                <w:color w:val="000000"/>
                <w:sz w:val="24"/>
                <w:szCs w:val="24"/>
                <w:highlight w:val="none"/>
                <w:lang w:val="en-US" w:eastAsia="zh-CN"/>
              </w:rPr>
              <w:t xml:space="preserve">9分</w:t>
            </w:r>
            <w:r>
              <w:rPr>
                <w:rFonts w:hint="eastAsia" w:ascii="宋体" w:hAnsi="宋体" w:cs="宋体"/>
                <w:i w:val="0"/>
                <w:iCs w:val="0"/>
                <w:color w:val="000000"/>
                <w:sz w:val="24"/>
                <w:szCs w:val="24"/>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eastAsia="zh-CN"/>
              </w:rPr>
              <w:t xml:space="preserve">根据供应商对机械设备的投入进行评分，包括但不限于以下内容：</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1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①</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rPr>
              <w:t xml:space="preserve">设备的配备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2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②</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val="en-US" w:eastAsia="zh-CN"/>
              </w:rPr>
              <w:t xml:space="preserve">设备的使用、</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3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③</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设备的管理、</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4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④</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设备的保养</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 5 \* GB3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⑤</w:t>
            </w:r>
            <w:r>
              <w:rPr>
                <w:rFonts w:hint="eastAsia" w:ascii="宋体" w:hAnsi="宋体" w:eastAsia="宋体" w:cs="宋体"/>
                <w:sz w:val="22"/>
                <w:szCs w:val="22"/>
                <w:highlight w:val="none"/>
              </w:rPr>
              <w:fldChar w:fldCharType="end"/>
            </w:r>
            <w:r>
              <w:rPr>
                <w:rFonts w:hint="eastAsia" w:ascii="宋体" w:hAnsi="宋体" w:eastAsia="宋体" w:cs="宋体"/>
                <w:sz w:val="22"/>
                <w:szCs w:val="22"/>
                <w:highlight w:val="none"/>
                <w:lang w:eastAsia="zh-CN"/>
              </w:rPr>
              <w:t xml:space="preserve">设备的维修等，</w:t>
            </w:r>
            <w:r>
              <w:rPr>
                <w:rFonts w:hint="eastAsia" w:ascii="宋体" w:hAnsi="宋体" w:eastAsia="宋体" w:cs="宋体"/>
                <w:sz w:val="22"/>
                <w:szCs w:val="22"/>
                <w:highlight w:val="none"/>
              </w:rPr>
              <w:t xml:space="preserve">根据以上内容进行综合评审</w:t>
            </w:r>
            <w:r>
              <w:rPr>
                <w:rFonts w:hint="eastAsia" w:ascii="宋体" w:hAnsi="宋体" w:eastAsia="宋体" w:cs="宋体"/>
                <w:sz w:val="22"/>
                <w:szCs w:val="22"/>
                <w:highlight w:val="none"/>
                <w:lang w:eastAsia="zh-CN"/>
              </w:rPr>
              <w:t xml:space="preserve">：</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val="en-US" w:eastAsia="zh-CN"/>
              </w:rPr>
              <w:t xml:space="preserve">根据投标人提供的机械设备的投入方案，内容详细具体的得5-</w:t>
            </w:r>
            <w:r>
              <w:rPr>
                <w:rFonts w:hint="eastAsia" w:ascii="宋体" w:hAnsi="宋体" w:cs="宋体"/>
                <w:sz w:val="22"/>
                <w:szCs w:val="22"/>
                <w:highlight w:val="none"/>
                <w:lang w:val="en-US" w:eastAsia="zh-CN"/>
              </w:rPr>
              <w:t xml:space="preserve">9</w:t>
            </w:r>
            <w:r>
              <w:rPr>
                <w:rFonts w:hint="eastAsia" w:ascii="宋体" w:hAnsi="宋体" w:eastAsia="宋体" w:cs="宋体"/>
                <w:sz w:val="22"/>
                <w:szCs w:val="22"/>
                <w:highlight w:val="none"/>
                <w:lang w:val="en-US" w:eastAsia="zh-CN"/>
              </w:rPr>
              <w:t xml:space="preserve">分；内容较合理可行的得3-5分；内容一般的得1-3分；本项内容未提供的得0分；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安全施工措施</w:t>
            </w:r>
            <w:r/>
          </w:p>
          <w:p>
            <w:pPr>
              <w:pStyle w:val="1013"/>
              <w:rPr>
                <w:rFonts w:hint="eastAsia"/>
              </w:rPr>
            </w:pPr>
            <w:r>
              <w:rPr>
                <w:rFonts w:hint="eastAsia" w:ascii="宋体" w:hAnsi="宋体" w:cs="宋体"/>
                <w:i w:val="0"/>
                <w:iCs w:val="0"/>
                <w:color w:val="000000"/>
                <w:sz w:val="24"/>
                <w:szCs w:val="24"/>
                <w:highlight w:val="none"/>
                <w:lang w:val="en-US" w:eastAsia="zh-CN"/>
              </w:rPr>
              <w:t xml:space="preserve">（8分）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val="en-US" w:eastAsia="zh-CN"/>
              </w:rPr>
              <w:t xml:space="preserve">根据供应商对安全施工措施进行评分，</w:t>
            </w:r>
            <w:r>
              <w:rPr>
                <w:rFonts w:hint="eastAsia" w:ascii="宋体" w:hAnsi="宋体" w:eastAsia="宋体" w:cs="宋体"/>
                <w:sz w:val="22"/>
                <w:szCs w:val="22"/>
                <w:highlight w:val="none"/>
                <w:lang w:eastAsia="zh-CN"/>
              </w:rPr>
              <w:t xml:space="preserve">包括但不限于以下内容</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1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①</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措施科学合理 </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2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②</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 措施的可行性、操作性、</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3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③</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措施规范、高效、</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4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④</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安全生产管理制度、</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5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⑤</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内外业安全措施等，根据以上内容进行综合评审：</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val="en-US" w:eastAsia="zh-CN"/>
              </w:rPr>
              <w:t xml:space="preserve">根据投标人提供的安全施工措施方案，内容详细具体的得5-8分；内容较合理可行的得3-5分；内容一般的得1-3分；本项内容未提供的得0分；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green"/>
                <w:lang w:eastAsia="zh-CN"/>
              </w:rPr>
              <w:outlineLvl w:val="9"/>
            </w:pPr>
            <w:r>
              <w:rPr>
                <w:rFonts w:hint="eastAsia" w:ascii="宋体" w:hAnsi="宋体" w:eastAsia="宋体" w:cs="宋体"/>
                <w:i w:val="0"/>
                <w:iCs w:val="0"/>
                <w:color w:val="000000"/>
                <w:sz w:val="24"/>
                <w:szCs w:val="24"/>
                <w:highlight w:val="none"/>
              </w:rPr>
              <w:t xml:space="preserve">环境保护管理体系与措施</w:t>
            </w:r>
            <w:r>
              <w:rPr>
                <w:rFonts w:hint="eastAsia" w:ascii="宋体" w:hAnsi="宋体" w:cs="宋体"/>
                <w:i w:val="0"/>
                <w:iCs w:val="0"/>
                <w:color w:val="000000"/>
                <w:sz w:val="24"/>
                <w:szCs w:val="24"/>
                <w:highlight w:val="none"/>
                <w:lang w:eastAsia="zh-CN"/>
              </w:rPr>
              <w:t xml:space="preserve">（</w:t>
            </w:r>
            <w:r>
              <w:rPr>
                <w:rFonts w:hint="eastAsia" w:ascii="宋体" w:hAnsi="宋体" w:cs="宋体"/>
                <w:i w:val="0"/>
                <w:iCs w:val="0"/>
                <w:color w:val="000000"/>
                <w:sz w:val="24"/>
                <w:szCs w:val="24"/>
                <w:highlight w:val="none"/>
                <w:lang w:val="en-US" w:eastAsia="zh-CN"/>
              </w:rPr>
              <w:t xml:space="preserve">6分</w:t>
            </w:r>
            <w:r>
              <w:rPr>
                <w:rFonts w:hint="eastAsia" w:ascii="宋体" w:hAnsi="宋体" w:cs="宋体"/>
                <w:i w:val="0"/>
                <w:iCs w:val="0"/>
                <w:color w:val="000000"/>
                <w:sz w:val="24"/>
                <w:szCs w:val="24"/>
                <w:highlight w:val="none"/>
                <w:lang w:eastAsia="zh-CN"/>
              </w:rPr>
              <w:t xml:space="preserve">）</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sz w:val="22"/>
                <w:szCs w:val="22"/>
                <w:highlight w:val="none"/>
                <w:lang w:val="en-US" w:eastAsia="zh-CN"/>
              </w:rPr>
              <w:outlineLvl w:val="9"/>
            </w:pPr>
            <w:r>
              <w:rPr>
                <w:rFonts w:hint="eastAsia" w:ascii="宋体" w:hAnsi="宋体" w:eastAsia="宋体" w:cs="宋体"/>
                <w:sz w:val="22"/>
                <w:szCs w:val="22"/>
                <w:highlight w:val="none"/>
                <w:lang w:val="en-US" w:eastAsia="zh-CN"/>
              </w:rPr>
              <w:t xml:space="preserve">根据供应商对</w:t>
            </w:r>
            <w:r>
              <w:rPr>
                <w:rFonts w:hint="eastAsia" w:ascii="宋体" w:hAnsi="宋体" w:eastAsia="宋体" w:cs="宋体"/>
                <w:sz w:val="22"/>
                <w:szCs w:val="22"/>
                <w:highlight w:val="none"/>
              </w:rPr>
              <w:t xml:space="preserve">环境保护管理体系与措施</w:t>
            </w:r>
            <w:r>
              <w:rPr>
                <w:rFonts w:hint="eastAsia" w:ascii="宋体" w:hAnsi="宋体" w:eastAsia="宋体" w:cs="宋体"/>
                <w:sz w:val="22"/>
                <w:szCs w:val="22"/>
                <w:highlight w:val="none"/>
                <w:lang w:val="en-US" w:eastAsia="zh-CN"/>
              </w:rPr>
              <w:t xml:space="preserve">进行评分，</w:t>
            </w:r>
            <w:r>
              <w:rPr>
                <w:rFonts w:hint="eastAsia" w:ascii="宋体" w:hAnsi="宋体" w:eastAsia="宋体" w:cs="宋体"/>
                <w:sz w:val="22"/>
                <w:szCs w:val="22"/>
                <w:highlight w:val="none"/>
                <w:lang w:eastAsia="zh-CN"/>
              </w:rPr>
              <w:t xml:space="preserve">包括但不限于以下内容：</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1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①</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环境管理目标 、</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2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②</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 施工环保措施计划、</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3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③</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污染防治措施、</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4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④</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生态环境保护措施、</w:t>
            </w:r>
            <w:r>
              <w:rPr>
                <w:rFonts w:hint="eastAsia" w:ascii="宋体" w:hAnsi="宋体" w:eastAsia="宋体" w:cs="宋体"/>
                <w:sz w:val="22"/>
                <w:szCs w:val="22"/>
                <w:highlight w:val="none"/>
                <w:lang w:val="en-US" w:eastAsia="zh-CN"/>
              </w:rPr>
              <w:fldChar w:fldCharType="begin"/>
            </w:r>
            <w:r>
              <w:rPr>
                <w:rFonts w:hint="eastAsia" w:ascii="宋体" w:hAnsi="宋体" w:eastAsia="宋体" w:cs="宋体"/>
                <w:sz w:val="22"/>
                <w:szCs w:val="22"/>
                <w:highlight w:val="none"/>
                <w:lang w:val="en-US" w:eastAsia="zh-CN"/>
              </w:rPr>
              <w:instrText xml:space="preserve"> = 5 \* GB3 </w:instrText>
            </w:r>
            <w:r>
              <w:rPr>
                <w:rFonts w:hint="eastAsia" w:ascii="宋体" w:hAnsi="宋体" w:eastAsia="宋体" w:cs="宋体"/>
                <w:sz w:val="22"/>
                <w:szCs w:val="22"/>
                <w:highlight w:val="none"/>
                <w:lang w:val="en-US" w:eastAsia="zh-CN"/>
              </w:rPr>
              <w:fldChar w:fldCharType="separate"/>
            </w:r>
            <w:r>
              <w:rPr>
                <w:rFonts w:hint="eastAsia" w:ascii="宋体" w:hAnsi="宋体" w:eastAsia="宋体" w:cs="宋体"/>
                <w:sz w:val="22"/>
                <w:szCs w:val="22"/>
                <w:highlight w:val="none"/>
                <w:lang w:val="en-US" w:eastAsia="zh-CN"/>
              </w:rPr>
              <w:t xml:space="preserve">⑤</w:t>
            </w:r>
            <w:r>
              <w:rPr>
                <w:rFonts w:hint="eastAsia" w:ascii="宋体" w:hAnsi="宋体" w:eastAsia="宋体" w:cs="宋体"/>
                <w:sz w:val="22"/>
                <w:szCs w:val="22"/>
                <w:highlight w:val="none"/>
                <w:lang w:val="en-US" w:eastAsia="zh-CN"/>
              </w:rPr>
              <w:fldChar w:fldCharType="end"/>
            </w:r>
            <w:r>
              <w:rPr>
                <w:rFonts w:hint="eastAsia" w:ascii="宋体" w:hAnsi="宋体" w:eastAsia="宋体" w:cs="宋体"/>
                <w:sz w:val="22"/>
                <w:szCs w:val="22"/>
                <w:highlight w:val="none"/>
                <w:lang w:val="en-US" w:eastAsia="zh-CN"/>
              </w:rPr>
              <w:t xml:space="preserve">监督与检查等，根据以上内容进行综合评审：</w:t>
            </w:r>
            <w:r/>
          </w:p>
          <w:p>
            <w:pPr>
              <w:keepLines w:val="0"/>
              <w:keepNext w:val="0"/>
              <w:pageBreakBefore w:val="0"/>
              <w:spacing w:line="400" w:lineRule="exact"/>
              <w:widowControl/>
              <w:rPr>
                <w:rFonts w:hint="eastAsia" w:ascii="宋体" w:hAnsi="宋体" w:eastAsia="宋体" w:cs="宋体"/>
                <w:sz w:val="22"/>
                <w:szCs w:val="22"/>
                <w:highlight w:val="none"/>
              </w:rPr>
              <w:outlineLvl w:val="9"/>
            </w:pPr>
            <w:r>
              <w:rPr>
                <w:rFonts w:hint="eastAsia" w:ascii="宋体" w:hAnsi="宋体" w:eastAsia="宋体" w:cs="宋体"/>
                <w:sz w:val="22"/>
                <w:szCs w:val="22"/>
                <w:highlight w:val="none"/>
                <w:lang w:val="en-US" w:eastAsia="zh-CN"/>
              </w:rPr>
              <w:t xml:space="preserve">提供环境保护管理体系与措施方案科学、严密、合理，描述详细且具有针对性的得</w:t>
            </w:r>
            <w:r>
              <w:rPr>
                <w:rFonts w:hint="eastAsia" w:ascii="宋体" w:hAnsi="宋体" w:cs="宋体"/>
                <w:sz w:val="22"/>
                <w:szCs w:val="22"/>
                <w:highlight w:val="none"/>
                <w:lang w:val="en-US" w:eastAsia="zh-CN"/>
              </w:rPr>
              <w:t xml:space="preserve">4-6</w:t>
            </w:r>
            <w:r>
              <w:rPr>
                <w:rFonts w:hint="eastAsia" w:ascii="宋体" w:hAnsi="宋体" w:eastAsia="宋体" w:cs="宋体"/>
                <w:sz w:val="22"/>
                <w:szCs w:val="22"/>
                <w:highlight w:val="none"/>
                <w:lang w:val="en-US" w:eastAsia="zh-CN"/>
              </w:rPr>
              <w:t xml:space="preserve">分；方案较合理、严密、描述较为详细，不存在实施难度的得2-</w:t>
            </w: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lang w:val="en-US" w:eastAsia="zh-CN"/>
              </w:rPr>
              <w:t xml:space="preserve">分，方案具有不合理项、描述略欠缺、存在一定的实施难度的得1-2分，本项内容未提供的得0分；</w:t>
            </w:r>
            <w:r/>
          </w:p>
        </w:tc>
      </w:tr>
      <w:tr>
        <w:trPr>
          <w:jc w:val="center"/>
          <w:trHeight w:val="580"/>
        </w:trPr>
        <w:tc>
          <w:tcPr>
            <w:tcBorders>
              <w:left w:val="single" w:color="auto" w:sz="4" w:space="0"/>
              <w:right w:val="single" w:color="auto" w:sz="4" w:space="0"/>
            </w:tcBorders>
            <w:tcW w:w="1511"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lang w:eastAsia="zh-CN"/>
              </w:rPr>
              <w:t xml:space="preserve">商务部分（</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tcBorders>
              <w:left w:val="single" w:color="auto" w:sz="4" w:space="0"/>
              <w:right w:val="single" w:color="auto" w:sz="4" w:space="0"/>
            </w:tcBorders>
            <w:tcW w:w="5533"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06</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2"/>
                <w:szCs w:val="22"/>
                <w:highlight w:val="none"/>
                <w:lang w:eastAsia="zh-CN"/>
              </w:rPr>
              <w:outlineLvl w:val="9"/>
            </w:pPr>
            <w:r>
              <w:rPr>
                <w:rFonts w:hint="eastAsia" w:ascii="宋体" w:hAnsi="宋体" w:eastAsia="宋体" w:cs="宋体"/>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人员配置</w:t>
            </w:r>
            <w:r>
              <w:rPr>
                <w:rFonts w:hint="eastAsia" w:ascii="宋体" w:hAnsi="宋体" w:cs="宋体"/>
                <w:color w:val="000000"/>
                <w:sz w:val="22"/>
                <w:szCs w:val="22"/>
                <w:highlight w:val="none"/>
                <w:lang w:val="en-US" w:eastAsia="zh-CN"/>
              </w:rPr>
              <w:t xml:space="preserve">（5分）</w:t>
            </w:r>
            <w:r/>
          </w:p>
        </w:tc>
        <w:tc>
          <w:tcPr>
            <w:tcBorders>
              <w:left w:val="single" w:color="auto" w:sz="4" w:space="0"/>
              <w:right w:val="single" w:color="auto" w:sz="4" w:space="0"/>
            </w:tcBorders>
            <w:tcW w:w="5533"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项目组成员(除项目经理外)具备“市政公用工程专业二级（含）以上注册建造师”执业资格证，每提供一份得1分，最高得3分。</w:t>
            </w:r>
            <w:r/>
          </w:p>
          <w:p>
            <w:pPr>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项目组成员(除项目经理外)具备政府部门颁发的安全知识考核合格(安全员C证)的，有一人得1分，本项最高2分。</w:t>
            </w:r>
            <w:r/>
          </w:p>
          <w:p>
            <w:pPr>
              <w:pStyle w:val="1013"/>
              <w:ind w:left="0" w:firstLine="0"/>
              <w:rPr>
                <w:rFonts w:hint="eastAsia"/>
                <w:lang w:val="en-US" w:eastAsia="zh-CN"/>
              </w:rP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r>
    </w:tbl>
    <w:p>
      <w:pPr>
        <w:pStyle w:val="1027"/>
        <w:spacing w:line="520" w:lineRule="exact"/>
        <w:rPr>
          <w:rFonts w:hint="eastAsia"/>
          <w:highlight w:val="none"/>
        </w:rPr>
      </w:pPr>
      <w:r>
        <w:rPr>
          <w:rFonts w:ascii="宋体" w:hAnsi="宋体"/>
          <w:b/>
          <w:bCs/>
          <w:sz w:val="24"/>
          <w:highlight w:val="none"/>
        </w:rPr>
        <w:t xml:space="preserve">说明：本项目采用综合评分法。</w:t>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057"/>
        <w:ind w:firstLine="480"/>
        <w:spacing w:line="360" w:lineRule="auto"/>
        <w:rPr>
          <w:rFonts w:hint="eastAsia" w:ascii="宋体" w:hAnsi="宋体" w:cs="宋体"/>
          <w:b/>
          <w:bCs/>
          <w:sz w:val="24"/>
          <w:szCs w:val="24"/>
          <w:highlight w:val="none"/>
          <w:lang w:val="en-US" w:eastAsia="zh-CN"/>
        </w:rPr>
      </w:pPr>
      <w:r/>
      <w:bookmarkStart w:id="7" w:name="_Toc521664931"/>
      <w:r/>
      <w:bookmarkStart w:id="8" w:name="OLE_LINK14"/>
      <w:r/>
      <w:bookmarkStart w:id="9" w:name="_Toc10140"/>
      <w:r/>
      <w:bookmarkStart w:id="10" w:name="_Toc520459881"/>
      <w:r/>
      <w:bookmarkStart w:id="11" w:name="OLE_LINK13"/>
      <w:r>
        <w:rPr>
          <w:rFonts w:hint="eastAsia" w:ascii="宋体" w:hAnsi="宋体" w:cs="仿宋"/>
          <w:b/>
          <w:bCs w:val="0"/>
          <w:color w:val="auto"/>
          <w:sz w:val="24"/>
          <w:highlight w:val="none"/>
          <w:lang w:val="en-US" w:eastAsia="zh-CN"/>
          <w14:ligatures w14:val="none"/>
        </w:rPr>
        <w:t xml:space="preserve">一、本项目预算金额为2147234.15元，</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65"/>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1、项目名称：丰县首羡镇青年路北区块土地平整工程</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丰县首羡镇</w:t>
      </w:r>
      <w:r>
        <w:rPr>
          <w:rFonts w:hint="eastAsia" w:ascii="宋体" w:hAnsi="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3、招标范围：包括土方外购、回填、翻、挖、运、平整等，具体详见工程量清单。</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4、现场条件：具备施工条件，</w:t>
      </w:r>
      <w:r>
        <w:rPr>
          <w:rFonts w:hint="eastAsia" w:ascii="宋体" w:hAnsi="宋体" w:cs="宋体"/>
          <w:sz w:val="24"/>
          <w:highlight w:val="none"/>
        </w:rPr>
        <w:t xml:space="preserve">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30日历天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、技术标准和要求：应做到安全施工，文明施工，确保施工区域内部及外部清洁和安全，并及时解决由施工造成的对周围环境的影响。</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施工要求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（1）本工程的施工必须符合满足国家、地方颁发的最新施工（验收）规范、环保要求及行业标准，且满足采购人及设计要求。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）遵守国家或地方政府及有关部门对施工现场管理的规定，妥善保护好施工现场周围建筑物、设备管线、古树名木及室内有关设备设施不受损坏。做好施工现场安全和垃圾清理及外运等工作。</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）做好施工时工程的防护措施，确保施工安全，一切责任事故由中标单位承担。污泥及固体垃圾弃物外运（合法处置）。如垃圾清理不及时，将扣除审计价的 2%。</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（一）工程量清单及实施要求详见附件工程量清单汇总。</w:t>
      </w:r>
      <w:r/>
    </w:p>
    <w:p>
      <w:pPr>
        <w:pStyle w:val="1020"/>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(二)《已标价的工程量清单》报价要求</w:t>
      </w:r>
      <w:r/>
    </w:p>
    <w:p>
      <w:pPr>
        <w:pStyle w:val="1020"/>
        <w:ind w:firstLine="585"/>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1、报价内容 </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bCs/>
          <w:sz w:val="24"/>
          <w:highlight w:val="none"/>
        </w:rPr>
        <w:t xml:space="preserve">供应商自行勘察，</w:t>
      </w:r>
      <w:r>
        <w:rPr>
          <w:rFonts w:hint="eastAsia" w:ascii="宋体" w:hAnsi="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1.9垃圾外运，运距及运输方式供应商自行考虑。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2、报价方式</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2.1本工程采用</w:t>
      </w:r>
      <w:r>
        <w:rPr>
          <w:rFonts w:hint="eastAsia" w:ascii="宋体" w:hAnsi="宋体" w:cs="宋体"/>
          <w:sz w:val="24"/>
          <w:highlight w:val="none"/>
          <w:lang w:eastAsia="zh-CN"/>
        </w:rPr>
        <w:t xml:space="preserve">全费用</w:t>
      </w:r>
      <w:r>
        <w:rPr>
          <w:rFonts w:hint="eastAsia" w:ascii="宋体" w:hAnsi="宋体" w:cs="宋体"/>
          <w:sz w:val="24"/>
          <w:highlight w:val="none"/>
        </w:rPr>
        <w:t xml:space="preserve">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2.2材料风险约定：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3、报价的计价方法</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（三）响应文件要求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1、首次响应文件中提供《已标价的工程量清单》文件。</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 按照《工程量清单》编制《已标价的工程量清单》。</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、项目相关要求：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、低于成本报价：</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、其他要求：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15"/>
        <w:ind w:left="0" w:firstLine="0"/>
        <w:keepLines w:val="0"/>
        <w:keepNext w:val="0"/>
        <w:pageBreakBefore w:val="0"/>
        <w:spacing w:line="460" w:lineRule="exact"/>
        <w:widowControl/>
        <w:rPr>
          <w:highlight w:val="none"/>
        </w:rPr>
        <w:outlineLvl w:val="9"/>
      </w:pPr>
      <w:r>
        <w:rPr>
          <w:rStyle w:val="1296"/>
          <w:rFonts w:hint="eastAsia" w:asciiTheme="minorEastAsia" w:hAnsiTheme="minorEastAsia" w:eastAsiaTheme="minorEastAsia" w:cstheme="minorBidi"/>
          <w:b/>
          <w:bCs/>
          <w:sz w:val="24"/>
          <w:highlight w:val="none"/>
          <w:lang w:val="en-US" w:eastAsia="zh-CN" w:bidi="ar-SA"/>
        </w:rPr>
        <w:t xml:space="preserve">注：供应商中标后，所有进场标的物需提供产品合格证，</w:t>
      </w:r>
      <w:r>
        <w:rPr>
          <w:rStyle w:val="1296"/>
          <w:rFonts w:hint="eastAsia" w:asciiTheme="minorEastAsia" w:hAnsiTheme="minorEastAsia" w:eastAsiaTheme="minorEastAsia" w:cstheme="minorBidi"/>
          <w:b/>
          <w:bCs/>
          <w:sz w:val="24"/>
          <w:szCs w:val="22"/>
          <w:highlight w:val="none"/>
          <w:lang w:val="en-US" w:eastAsia="zh-CN" w:bidi="ar-SA"/>
        </w:rPr>
        <w:t xml:space="preserve">白色</w:t>
      </w:r>
      <w:r>
        <w:rPr>
          <w:rStyle w:val="1296"/>
          <w:rFonts w:hint="eastAsia" w:asciiTheme="minorEastAsia" w:hAnsiTheme="minorEastAsia" w:eastAsiaTheme="minorEastAsia" w:cstheme="minorBidi"/>
          <w:b/>
          <w:bCs/>
          <w:sz w:val="24"/>
          <w:highlight w:val="none"/>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highlight w:val="none"/>
        </w:rPr>
      </w:pPr>
      <w:r>
        <w:rPr>
          <w:rFonts w:hint="eastAsia" w:ascii="宋体" w:hAnsi="宋体" w:cs="Times New Roman"/>
          <w:b/>
          <w:bCs w:val="0"/>
          <w:sz w:val="24"/>
          <w:szCs w:val="24"/>
          <w:highlight w:val="none"/>
          <w:lang w:val="en-US" w:eastAsia="zh-CN" w:bidi="ar-SA"/>
        </w:rPr>
        <w:t xml:space="preserve">七</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b/>
          <w:sz w:val="24"/>
          <w:szCs w:val="24"/>
          <w:highlight w:val="none"/>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296"/>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JSZC-320321-JSCD-C2026-0002</w:t>
      </w:r>
      <w:r/>
    </w:p>
    <w:p>
      <w:pPr>
        <w:ind w:left="400"/>
        <w:spacing w:line="360" w:lineRule="auto"/>
        <w:rPr>
          <w:rStyle w:val="1296"/>
          <w:rFonts w:ascii="宋体" w:hAnsi="宋体"/>
          <w:sz w:val="24"/>
          <w:highlight w:val="none"/>
        </w:rPr>
      </w:pPr>
      <w:r>
        <w:rPr>
          <w:rStyle w:val="1296"/>
          <w:rFonts w:ascii="宋体" w:hAnsi="宋体"/>
          <w:sz w:val="24"/>
          <w:highlight w:val="none"/>
        </w:rPr>
        <w:t xml:space="preserve">本次为首次报价</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货币单位：人民币元</w:t>
      </w:r>
      <w:r/>
    </w:p>
    <w:tbl>
      <w:tblPr>
        <w:tblStyle w:val="1012"/>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3496"/>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2"/>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3"/>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306"/>
        <w:rPr>
          <w:rStyle w:val="1296"/>
          <w:rFonts w:ascii="宋体" w:hAnsi="宋体"/>
          <w:sz w:val="24"/>
          <w:highlight w:val="none"/>
        </w:rPr>
      </w:pPr>
      <w:r>
        <w:rPr>
          <w:rFonts w:ascii="宋体" w:hAnsi="宋体"/>
          <w:sz w:val="24"/>
          <w:highlight w:val="none"/>
        </w:rPr>
      </w:r>
      <w:r/>
    </w:p>
    <w:p>
      <w:pPr>
        <w:pStyle w:val="1306"/>
        <w:rPr>
          <w:rStyle w:val="1296"/>
          <w:rFonts w:ascii="宋体" w:hAnsi="宋体"/>
          <w:highlight w:val="none"/>
        </w:rPr>
      </w:pPr>
      <w:r>
        <w:rPr>
          <w:rFonts w:ascii="宋体" w:hAnsi="宋体"/>
          <w:highlight w:val="none"/>
        </w:rPr>
      </w:r>
      <w:r/>
    </w:p>
    <w:p>
      <w:pPr>
        <w:ind w:left="400"/>
        <w:spacing w:line="440" w:lineRule="exact"/>
        <w:rPr>
          <w:rStyle w:val="1296"/>
          <w:rFonts w:ascii="宋体" w:hAnsi="宋体"/>
          <w:sz w:val="24"/>
          <w:highlight w:val="none"/>
        </w:rPr>
      </w:pPr>
      <w:r>
        <w:rPr>
          <w:rStyle w:val="1296"/>
          <w:rFonts w:ascii="宋体" w:hAnsi="宋体"/>
          <w:sz w:val="24"/>
          <w:highlight w:val="none"/>
        </w:rPr>
        <w:t xml:space="preserve">报价说明：</w:t>
      </w:r>
      <w:r/>
    </w:p>
    <w:p>
      <w:pPr>
        <w:ind w:left="400" w:right="-1052" w:firstLine="480"/>
        <w:spacing w:line="440" w:lineRule="exact"/>
        <w:rPr>
          <w:rStyle w:val="1296"/>
          <w:rFonts w:ascii="宋体" w:hAnsi="宋体"/>
          <w:sz w:val="24"/>
          <w:highlight w:val="none"/>
        </w:rPr>
      </w:pPr>
      <w:r>
        <w:rPr>
          <w:rStyle w:val="1296"/>
          <w:rFonts w:ascii="宋体" w:hAnsi="宋体"/>
          <w:sz w:val="24"/>
          <w:highlight w:val="none"/>
        </w:rPr>
        <w:t xml:space="preserve">1、报价包括完成项目的所有费用</w:t>
      </w:r>
      <w:r>
        <w:rPr>
          <w:rStyle w:val="1296"/>
          <w:rFonts w:hint="eastAsia" w:ascii="宋体" w:hAnsi="宋体"/>
          <w:sz w:val="24"/>
          <w:highlight w:val="none"/>
          <w:lang w:eastAsia="zh-CN"/>
        </w:rPr>
        <w:t xml:space="preserve">，</w:t>
      </w:r>
      <w:r>
        <w:rPr>
          <w:rStyle w:val="1296"/>
          <w:rFonts w:ascii="宋体" w:hAnsi="宋体"/>
          <w:sz w:val="24"/>
          <w:highlight w:val="none"/>
        </w:rPr>
        <w:t xml:space="preserve">采购人不再支付报价以外的任何费用。</w:t>
      </w:r>
      <w:r/>
    </w:p>
    <w:p>
      <w:pPr>
        <w:ind w:left="400" w:right="-1052" w:firstLine="480"/>
        <w:spacing w:line="440" w:lineRule="exact"/>
        <w:rPr>
          <w:rStyle w:val="1296"/>
          <w:rFonts w:ascii="宋体" w:hAnsi="宋体"/>
          <w:sz w:val="24"/>
          <w:highlight w:val="none"/>
        </w:rPr>
      </w:pPr>
      <w:r>
        <w:rPr>
          <w:rStyle w:val="1296"/>
          <w:rFonts w:ascii="宋体" w:hAnsi="宋体"/>
          <w:sz w:val="24"/>
          <w:highlight w:val="none"/>
        </w:rPr>
        <w:t xml:space="preserve">2、报价大小写不一致以大写为准；</w:t>
      </w:r>
      <w:r/>
    </w:p>
    <w:p>
      <w:pPr>
        <w:ind w:left="400" w:right="-1052" w:firstLine="480"/>
        <w:spacing w:line="440" w:lineRule="exact"/>
        <w:rPr>
          <w:rStyle w:val="1296"/>
          <w:rFonts w:ascii="宋体" w:hAnsi="宋体"/>
          <w:sz w:val="24"/>
          <w:highlight w:val="none"/>
        </w:rPr>
      </w:pPr>
      <w:r>
        <w:rPr>
          <w:rStyle w:val="1296"/>
          <w:rFonts w:ascii="宋体" w:hAnsi="宋体"/>
          <w:sz w:val="24"/>
          <w:highlight w:val="none"/>
        </w:rPr>
        <w:t xml:space="preserve">3、偏离说明：详见《偏离表》；</w:t>
      </w:r>
      <w:r/>
    </w:p>
    <w:p>
      <w:pPr>
        <w:pStyle w:val="1013"/>
        <w:rPr>
          <w:rFonts w:ascii="宋体" w:hAnsi="宋体" w:eastAsiaTheme="minorEastAsia"/>
          <w:sz w:val="24"/>
          <w:szCs w:val="24"/>
          <w:highlight w:val="none"/>
        </w:rPr>
      </w:pPr>
      <w:r>
        <w:rPr>
          <w:rFonts w:ascii="宋体" w:hAnsi="宋体" w:eastAsiaTheme="minorEastAsia"/>
          <w:sz w:val="24"/>
          <w:szCs w:val="24"/>
          <w:highlight w:val="none"/>
        </w:rPr>
      </w:r>
      <w:r/>
    </w:p>
    <w:p>
      <w:pPr>
        <w:pStyle w:val="1013"/>
        <w:rPr>
          <w:rFonts w:ascii="宋体" w:hAnsi="宋体" w:eastAsiaTheme="minorEastAsia"/>
          <w:sz w:val="24"/>
          <w:szCs w:val="24"/>
          <w:highlight w:val="none"/>
        </w:rPr>
      </w:pPr>
      <w:r>
        <w:rPr>
          <w:rFonts w:ascii="宋体" w:hAnsi="宋体" w:eastAsiaTheme="minorEastAsia"/>
          <w:sz w:val="24"/>
          <w:szCs w:val="24"/>
          <w:highlight w:val="none"/>
        </w:rPr>
      </w:r>
      <w:r/>
    </w:p>
    <w:p>
      <w:pPr>
        <w:pStyle w:val="1317"/>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13"/>
        <w:rPr>
          <w:highlight w:val="none"/>
        </w:rPr>
      </w:pPr>
      <w:r>
        <w:rPr>
          <w:highlight w:val="none"/>
        </w:rPr>
      </w:r>
      <w:r/>
    </w:p>
    <w:p>
      <w:pPr>
        <w:ind w:left="400" w:right="29" w:firstLine="3960"/>
        <w:spacing w:line="440" w:lineRule="exact"/>
        <w:rPr>
          <w:rStyle w:val="1296"/>
          <w:rFonts w:ascii="宋体" w:hAnsi="宋体"/>
          <w:sz w:val="24"/>
          <w:highlight w:val="none"/>
        </w:rPr>
      </w:pPr>
      <w:r>
        <w:rPr>
          <w:rFonts w:ascii="宋体" w:hAnsi="宋体"/>
          <w:sz w:val="24"/>
          <w:highlight w:val="none"/>
        </w:rPr>
      </w:r>
      <w:r/>
    </w:p>
    <w:p>
      <w:pPr>
        <w:ind w:left="400" w:right="29" w:firstLine="3960"/>
        <w:spacing w:line="440" w:lineRule="exact"/>
        <w:rPr>
          <w:rStyle w:val="1296"/>
          <w:rFonts w:ascii="宋体" w:hAnsi="宋体"/>
          <w:sz w:val="24"/>
          <w:highlight w:val="none"/>
        </w:rPr>
      </w:pPr>
      <w:r>
        <w:rPr>
          <w:rFonts w:ascii="宋体" w:hAnsi="宋体"/>
          <w:sz w:val="24"/>
          <w:highlight w:val="none"/>
        </w:rPr>
      </w:r>
      <w:r/>
    </w:p>
    <w:p>
      <w:pPr>
        <w:ind w:left="400" w:right="29" w:firstLine="3960"/>
        <w:spacing w:line="440" w:lineRule="exact"/>
        <w:rPr>
          <w:rStyle w:val="1296"/>
          <w:rFonts w:ascii="宋体" w:hAnsi="宋体"/>
          <w:sz w:val="24"/>
          <w:highlight w:val="none"/>
        </w:rPr>
      </w:pPr>
      <w:r>
        <w:rPr>
          <w:rFonts w:ascii="宋体" w:hAnsi="宋体"/>
          <w:sz w:val="24"/>
          <w:highlight w:val="none"/>
        </w:rPr>
      </w:r>
      <w:r/>
    </w:p>
    <w:p>
      <w:pPr>
        <w:pStyle w:val="1057"/>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57"/>
        <w:ind w:right="29" w:firstLine="3960"/>
        <w:spacing w:line="380" w:lineRule="exact"/>
        <w:rPr>
          <w:rFonts w:ascii="宋体"/>
          <w:sz w:val="24"/>
          <w:highlight w:val="none"/>
        </w:rPr>
      </w:pPr>
      <w:r>
        <w:rPr>
          <w:rFonts w:ascii="宋体"/>
          <w:sz w:val="24"/>
          <w:highlight w:val="none"/>
        </w:rPr>
      </w:r>
      <w:r/>
    </w:p>
    <w:p>
      <w:pPr>
        <w:pStyle w:val="1057"/>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296"/>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25"/>
        <w:jc w:val="both"/>
        <w:spacing w:line="360" w:lineRule="auto"/>
        <w:rPr>
          <w:bCs/>
          <w:sz w:val="24"/>
          <w:highlight w:val="none"/>
        </w:rPr>
        <w:outlineLvl w:val="9"/>
      </w:pPr>
      <w:r>
        <w:rPr>
          <w:bCs/>
          <w:sz w:val="24"/>
          <w:highlight w:val="none"/>
        </w:rPr>
        <w:t xml:space="preserve">（响应人根据采购人提供的工程量清单自主报价）</w:t>
      </w:r>
      <w:r/>
    </w:p>
    <w:p>
      <w:pPr>
        <w:pStyle w:val="1027"/>
        <w:rPr>
          <w:rFonts w:ascii="宋体" w:hAnsi="宋体"/>
          <w:sz w:val="24"/>
          <w:highlight w:val="none"/>
        </w:rPr>
      </w:pPr>
      <w:r>
        <w:rPr>
          <w:rFonts w:ascii="宋体" w:hAnsi="宋体"/>
          <w:sz w:val="24"/>
          <w:highlight w:val="none"/>
        </w:rPr>
      </w:r>
      <w:r/>
    </w:p>
    <w:p>
      <w:pPr>
        <w:pStyle w:val="1027"/>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7"/>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7"/>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27"/>
        <w:ind w:right="29" w:firstLine="3960"/>
        <w:spacing w:line="520" w:lineRule="exact"/>
        <w:rPr>
          <w:rFonts w:ascii="宋体" w:hAnsi="宋体"/>
          <w:sz w:val="24"/>
          <w:highlight w:val="none"/>
        </w:rPr>
      </w:pPr>
      <w:r>
        <w:rPr>
          <w:rFonts w:ascii="宋体" w:hAnsi="宋体"/>
          <w:sz w:val="24"/>
          <w:highlight w:val="none"/>
        </w:rPr>
      </w:r>
      <w:r/>
    </w:p>
    <w:p>
      <w:pPr>
        <w:pStyle w:val="1027"/>
        <w:ind w:firstLine="3960"/>
        <w:spacing w:line="480" w:lineRule="exact"/>
        <w:rPr>
          <w:rFonts w:ascii="宋体" w:hAnsi="宋体"/>
          <w:sz w:val="24"/>
          <w:highlight w:val="none"/>
        </w:rPr>
      </w:pPr>
      <w:r>
        <w:rPr>
          <w:rFonts w:ascii="宋体" w:hAnsi="宋体"/>
          <w:sz w:val="24"/>
          <w:highlight w:val="none"/>
        </w:rPr>
      </w:r>
      <w:r/>
    </w:p>
    <w:p>
      <w:pPr>
        <w:pStyle w:val="1027"/>
        <w:ind w:firstLine="3960"/>
        <w:spacing w:line="480" w:lineRule="exact"/>
        <w:rPr>
          <w:rFonts w:ascii="宋体" w:hAnsi="宋体"/>
          <w:sz w:val="24"/>
          <w:highlight w:val="none"/>
        </w:rPr>
      </w:pPr>
      <w:r>
        <w:rPr>
          <w:rFonts w:ascii="宋体" w:hAnsi="宋体"/>
          <w:sz w:val="24"/>
          <w:highlight w:val="none"/>
        </w:rPr>
      </w:r>
      <w:r/>
    </w:p>
    <w:p>
      <w:pPr>
        <w:pStyle w:val="1027"/>
        <w:spacing w:line="520" w:lineRule="exact"/>
        <w:rPr>
          <w:rFonts w:ascii="宋体" w:hAnsi="宋体"/>
          <w:sz w:val="24"/>
          <w:highlight w:val="none"/>
        </w:rPr>
      </w:pPr>
      <w:r>
        <w:rPr>
          <w:rFonts w:ascii="宋体" w:hAnsi="宋体"/>
          <w:sz w:val="24"/>
          <w:highlight w:val="none"/>
        </w:rPr>
      </w:r>
      <w:r/>
    </w:p>
    <w:p>
      <w:pPr>
        <w:pStyle w:val="1027"/>
        <w:ind w:firstLine="480"/>
        <w:spacing w:line="480" w:lineRule="exact"/>
        <w:rPr>
          <w:rFonts w:ascii="宋体" w:hAnsi="宋体"/>
          <w:sz w:val="24"/>
          <w:highlight w:val="none"/>
        </w:rPr>
      </w:pPr>
      <w:r>
        <w:rPr>
          <w:rFonts w:ascii="宋体" w:hAnsi="宋体"/>
          <w:sz w:val="24"/>
          <w:highlight w:val="none"/>
        </w:rPr>
        <w:t xml:space="preserve">本款说明：</w:t>
      </w:r>
      <w:r/>
    </w:p>
    <w:p>
      <w:pPr>
        <w:pStyle w:val="1027"/>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27"/>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7"/>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江苏创鼎建设工程项目管理咨询有限公司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27"/>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JSZC-320321-JSCD-C2026-0002</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27"/>
        <w:ind w:firstLine="480"/>
        <w:jc w:val="left"/>
        <w:spacing w:line="360" w:lineRule="auto"/>
        <w:rPr>
          <w:highlight w:val="none"/>
        </w:rPr>
      </w:pPr>
      <w:r>
        <w:rPr>
          <w:highlight w:val="none"/>
        </w:rPr>
      </w:r>
      <w:r/>
    </w:p>
    <w:tbl>
      <w:tblPr>
        <w:tblStyle w:val="1012"/>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93"/>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093"/>
        <w:rPr>
          <w:rFonts w:ascii="宋体" w:hAnsi="宋体"/>
          <w:b/>
          <w:bCs/>
          <w:color w:val="000000"/>
          <w:sz w:val="36"/>
          <w:highlight w:val="none"/>
        </w:rPr>
      </w:pPr>
      <w:r>
        <w:rPr>
          <w:rFonts w:ascii="宋体" w:hAnsi="宋体"/>
          <w:b/>
          <w:bCs/>
          <w:color w:val="000000"/>
          <w:sz w:val="36"/>
          <w:highlight w:val="none"/>
        </w:rPr>
      </w:r>
      <w:r/>
    </w:p>
    <w:p>
      <w:pPr>
        <w:pStyle w:val="1027"/>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27"/>
        <w:ind w:right="29" w:firstLine="3960"/>
        <w:rPr>
          <w:rFonts w:ascii="宋体" w:hAnsi="宋体"/>
          <w:color w:val="000000"/>
          <w:sz w:val="24"/>
          <w:highlight w:val="none"/>
        </w:rPr>
      </w:pPr>
      <w:r>
        <w:rPr>
          <w:rFonts w:ascii="宋体" w:hAnsi="宋体"/>
          <w:color w:val="000000"/>
          <w:sz w:val="24"/>
          <w:highlight w:val="none"/>
        </w:rPr>
      </w:r>
      <w:r/>
    </w:p>
    <w:p>
      <w:pPr>
        <w:pStyle w:val="1027"/>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27"/>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27"/>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093"/>
        <w:rPr>
          <w:rFonts w:ascii="宋体" w:hAnsi="宋体"/>
          <w:color w:val="000000"/>
          <w:sz w:val="24"/>
          <w:highlight w:val="none"/>
        </w:rPr>
      </w:pPr>
      <w:r>
        <w:rPr>
          <w:rFonts w:ascii="宋体" w:hAnsi="宋体"/>
          <w:color w:val="000000"/>
          <w:sz w:val="24"/>
          <w:highlight w:val="none"/>
        </w:rPr>
      </w:r>
      <w:r/>
    </w:p>
    <w:p>
      <w:pPr>
        <w:pStyle w:val="1093"/>
        <w:rPr>
          <w:rFonts w:ascii="宋体" w:hAnsi="宋体"/>
          <w:color w:val="000000"/>
          <w:sz w:val="24"/>
          <w:highlight w:val="none"/>
        </w:rPr>
      </w:pPr>
      <w:r>
        <w:rPr>
          <w:rFonts w:ascii="宋体" w:hAnsi="宋体"/>
          <w:color w:val="000000"/>
          <w:sz w:val="24"/>
          <w:highlight w:val="none"/>
        </w:rPr>
      </w:r>
      <w:r/>
    </w:p>
    <w:p>
      <w:pPr>
        <w:pStyle w:val="1027"/>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27"/>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27"/>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江苏创鼎建设工程项目管理咨询有限公司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296"/>
          <w:rFonts w:hint="eastAsia" w:ascii="宋体" w:hAnsi="宋体"/>
          <w:sz w:val="24"/>
          <w:highlight w:val="none"/>
          <w:lang w:eastAsia="zh-CN"/>
        </w:rPr>
      </w:pPr>
      <w:r>
        <w:rPr>
          <w:rStyle w:val="1296"/>
          <w:rFonts w:ascii="宋体" w:hAnsi="宋体"/>
          <w:sz w:val="24"/>
          <w:highlight w:val="none"/>
        </w:rPr>
        <w:t xml:space="preserve">项目名称：</w:t>
      </w:r>
      <w:r/>
    </w:p>
    <w:p>
      <w:pPr>
        <w:ind w:firstLine="240"/>
        <w:spacing w:line="360" w:lineRule="auto"/>
        <w:rPr>
          <w:rStyle w:val="1296"/>
          <w:rFonts w:hint="default" w:ascii="宋体" w:hAnsi="宋体" w:eastAsia="宋体"/>
          <w:sz w:val="24"/>
          <w:highlight w:val="none"/>
          <w:lang w:val="en-US" w:eastAsia="zh-CN"/>
        </w:rPr>
      </w:pPr>
      <w:r>
        <w:rPr>
          <w:rStyle w:val="1296"/>
          <w:rFonts w:ascii="宋体" w:hAnsi="宋体"/>
          <w:sz w:val="24"/>
          <w:highlight w:val="none"/>
        </w:rPr>
        <w:t xml:space="preserve">项目编号：</w:t>
      </w:r>
      <w:r>
        <w:rPr>
          <w:rStyle w:val="1296"/>
          <w:rFonts w:hint="eastAsia" w:ascii="宋体" w:hAnsi="宋体"/>
          <w:sz w:val="24"/>
          <w:highlight w:val="none"/>
          <w:lang w:eastAsia="zh-CN"/>
        </w:rPr>
        <w:t xml:space="preserve">JSZC-320321-JSCD-C2026-0002</w:t>
      </w:r>
      <w:r/>
    </w:p>
    <w:tbl>
      <w:tblPr>
        <w:tblStyle w:val="101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96"/>
                <w:rFonts w:ascii="宋体" w:hAnsi="宋体"/>
                <w:caps/>
                <w:sz w:val="24"/>
                <w:highlight w:val="none"/>
              </w:rPr>
            </w:pPr>
            <w:r>
              <w:rPr>
                <w:rStyle w:val="1296"/>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96"/>
                <w:rFonts w:ascii="宋体" w:hAnsi="宋体"/>
                <w:caps/>
                <w:sz w:val="24"/>
                <w:highlight w:val="none"/>
              </w:rPr>
            </w:pPr>
            <w:r>
              <w:rPr>
                <w:rStyle w:val="1296"/>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96"/>
                <w:rFonts w:ascii="宋体" w:hAnsi="宋体"/>
                <w:caps/>
                <w:sz w:val="24"/>
                <w:highlight w:val="none"/>
              </w:rPr>
            </w:pPr>
            <w:r>
              <w:rPr>
                <w:rStyle w:val="1296"/>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96"/>
                <w:rFonts w:ascii="宋体" w:hAnsi="宋体"/>
                <w:caps/>
                <w:sz w:val="24"/>
                <w:highlight w:val="none"/>
              </w:rPr>
            </w:pPr>
            <w:r>
              <w:rPr>
                <w:rStyle w:val="1296"/>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caps/>
                <w:sz w:val="24"/>
                <w:highlight w:val="none"/>
              </w:rPr>
            </w:pPr>
            <w:r>
              <w:rPr>
                <w:rStyle w:val="1296"/>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96"/>
                <w:rFonts w:ascii="宋体" w:hAnsi="宋体"/>
                <w:caps/>
                <w:sz w:val="24"/>
                <w:highlight w:val="none"/>
              </w:rPr>
            </w:pPr>
            <w:r>
              <w:rPr>
                <w:rStyle w:val="1296"/>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96"/>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6"/>
                <w:rFonts w:ascii="宋体" w:hAnsi="宋体"/>
                <w:sz w:val="24"/>
                <w:highlight w:val="none"/>
              </w:rPr>
            </w:pPr>
            <w:r>
              <w:rPr>
                <w:rFonts w:ascii="宋体" w:hAnsi="宋体"/>
                <w:sz w:val="24"/>
                <w:highlight w:val="none"/>
              </w:rPr>
            </w:r>
            <w:r/>
          </w:p>
        </w:tc>
      </w:tr>
    </w:tbl>
    <w:p>
      <w:pPr>
        <w:ind w:left="200"/>
        <w:spacing w:line="360" w:lineRule="auto"/>
        <w:rPr>
          <w:rStyle w:val="1296"/>
          <w:rFonts w:ascii="宋体" w:hAnsi="宋体" w:cs="宋体"/>
          <w:b/>
          <w:bCs/>
          <w:sz w:val="24"/>
          <w:highlight w:val="none"/>
          <w:u w:val="single"/>
        </w:rPr>
      </w:pPr>
      <w:r>
        <w:rPr>
          <w:rStyle w:val="1296"/>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57"/>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57"/>
        <w:ind w:right="29" w:firstLine="3960"/>
        <w:spacing w:line="380" w:lineRule="exact"/>
        <w:rPr>
          <w:rFonts w:ascii="宋体"/>
          <w:sz w:val="24"/>
          <w:highlight w:val="none"/>
        </w:rPr>
      </w:pPr>
      <w:r>
        <w:rPr>
          <w:rFonts w:ascii="宋体"/>
          <w:sz w:val="24"/>
          <w:highlight w:val="none"/>
        </w:rPr>
      </w:r>
      <w:r/>
    </w:p>
    <w:p>
      <w:pPr>
        <w:pStyle w:val="1057"/>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57"/>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43"/>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2"/>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丰县首羡镇人民政府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丰县首羡镇青年路北区块土地平整工程</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3" w:name="_Toc351203481"/>
      <w:r>
        <w:rPr>
          <w:rFonts w:hint="eastAsia" w:ascii="宋体" w:hAnsi="宋体" w:cs="宋体"/>
          <w:b/>
          <w:color w:val="000000"/>
          <w:sz w:val="21"/>
          <w:szCs w:val="21"/>
          <w:highlight w:val="none"/>
        </w:rPr>
        <w:t xml:space="preserve">一、工程概况</w:t>
      </w:r>
      <w:bookmarkEnd w:id="13"/>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丰县首羡镇青年路北区块土地平整工程</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丰县首羡镇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丰县首羡镇青年路北区块土地平整工程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4" w:name="_Toc351203482"/>
      <w:r>
        <w:rPr>
          <w:rFonts w:hint="eastAsia" w:ascii="宋体" w:hAnsi="宋体" w:cs="宋体"/>
          <w:b/>
          <w:color w:val="000000"/>
          <w:sz w:val="21"/>
          <w:szCs w:val="21"/>
          <w:highlight w:val="none"/>
        </w:rPr>
        <w:t xml:space="preserve">二、合同工期</w:t>
      </w:r>
      <w:bookmarkEnd w:id="14"/>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30</w:t>
      </w:r>
      <w:r>
        <w:rPr>
          <w:rFonts w:hint="eastAsia" w:ascii="宋体" w:hAnsi="宋体" w:cs="宋体"/>
          <w:b/>
          <w:bCs/>
          <w:color w:val="000000"/>
          <w:sz w:val="21"/>
          <w:szCs w:val="21"/>
          <w:highlight w:val="none"/>
          <w:u w:val="single"/>
        </w:rPr>
        <w:t xml:space="preserve">日历天</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5" w:name="_Toc351203483"/>
      <w:r>
        <w:rPr>
          <w:rFonts w:hint="eastAsia" w:ascii="宋体" w:hAnsi="宋体" w:cs="宋体"/>
          <w:b/>
          <w:color w:val="000000"/>
          <w:sz w:val="21"/>
          <w:szCs w:val="21"/>
          <w:highlight w:val="none"/>
        </w:rPr>
        <w:t xml:space="preserve">三、质量标准</w:t>
      </w:r>
      <w:bookmarkEnd w:id="15"/>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6" w:name="_Toc351203484"/>
      <w:r>
        <w:rPr>
          <w:rFonts w:hint="eastAsia" w:ascii="宋体" w:hAnsi="宋体" w:cs="宋体"/>
          <w:b/>
          <w:color w:val="000000"/>
          <w:sz w:val="21"/>
          <w:szCs w:val="21"/>
          <w:highlight w:val="none"/>
        </w:rPr>
        <w:t xml:space="preserve">四、签约合同价与合同价格形式</w:t>
      </w:r>
      <w:bookmarkEnd w:id="16"/>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7" w:name="_Toc351203485"/>
      <w:r>
        <w:rPr>
          <w:rFonts w:hint="eastAsia" w:ascii="宋体" w:hAnsi="宋体" w:cs="宋体"/>
          <w:b/>
          <w:color w:val="000000"/>
          <w:sz w:val="21"/>
          <w:szCs w:val="21"/>
          <w:highlight w:val="none"/>
        </w:rPr>
        <w:t xml:space="preserve">五、</w:t>
      </w:r>
      <w:bookmarkEnd w:id="17"/>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6"/>
      <w:r>
        <w:rPr>
          <w:rFonts w:hint="eastAsia" w:ascii="宋体" w:hAnsi="宋体" w:cs="宋体"/>
          <w:b/>
          <w:color w:val="000000"/>
          <w:sz w:val="21"/>
          <w:szCs w:val="21"/>
          <w:highlight w:val="none"/>
        </w:rPr>
        <w:t xml:space="preserve">六、合同文件构成</w:t>
      </w:r>
      <w:bookmarkEnd w:id="18"/>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19"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19"/>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0" w:name="_Toc351203488"/>
      <w:r>
        <w:rPr>
          <w:rFonts w:hint="eastAsia" w:ascii="宋体" w:hAnsi="宋体" w:cs="宋体"/>
          <w:b/>
          <w:color w:val="000000"/>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1" w:name="_Toc351203489"/>
      <w:r>
        <w:rPr>
          <w:rFonts w:hint="eastAsia" w:ascii="宋体" w:hAnsi="宋体" w:eastAsia="宋体" w:cs="宋体"/>
          <w:b/>
          <w:bCs w:val="0"/>
          <w:color w:val="000000"/>
          <w:sz w:val="21"/>
          <w:szCs w:val="21"/>
          <w:highlight w:val="none"/>
          <w:lang w:val="en-US" w:eastAsia="zh-CN" w:bidi="ar-SA"/>
        </w:rPr>
        <w:t xml:space="preserve">九、签订时间</w:t>
      </w:r>
      <w:bookmarkEnd w:id="21"/>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90"/>
      <w:r>
        <w:rPr>
          <w:rFonts w:hint="eastAsia" w:ascii="宋体" w:hAnsi="宋体" w:eastAsia="宋体" w:cs="宋体"/>
          <w:b/>
          <w:bCs w:val="0"/>
          <w:color w:val="000000"/>
          <w:sz w:val="21"/>
          <w:szCs w:val="21"/>
          <w:highlight w:val="none"/>
          <w:lang w:val="en-US" w:eastAsia="zh-CN" w:bidi="ar-SA"/>
        </w:rPr>
        <w:t xml:space="preserve">十、签订地点</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3"/>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4"/>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5"/>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6" w:name="_Toc351203633"/>
      <w:r/>
      <w:bookmarkStart w:id="27" w:name="_Toc32760"/>
      <w:r>
        <w:rPr>
          <w:rFonts w:ascii="Times New Roman" w:hAnsi="Times New Roman" w:eastAsia="宋体" w:cs="Times New Roman"/>
          <w:sz w:val="24"/>
          <w:highlight w:val="none"/>
        </w:rPr>
        <w:t xml:space="preserve">1</w:t>
      </w:r>
      <w:bookmarkStart w:id="28" w:name="_Toc292559361"/>
      <w:r/>
      <w:bookmarkStart w:id="29" w:name="_Toc296503156"/>
      <w:r/>
      <w:bookmarkStart w:id="30" w:name="_Toc297120456"/>
      <w:r/>
      <w:bookmarkStart w:id="31" w:name="_Toc296891196"/>
      <w:r/>
      <w:bookmarkStart w:id="32" w:name="_Toc296944495"/>
      <w:r/>
      <w:bookmarkStart w:id="33" w:name="_Toc296890984"/>
      <w:r/>
      <w:bookmarkStart w:id="34" w:name="_Toc292559866"/>
      <w:r/>
      <w:bookmarkStart w:id="35" w:name="_Toc297048342"/>
      <w:r/>
      <w:bookmarkStart w:id="36" w:name="_Toc296347155"/>
      <w:r/>
      <w:bookmarkStart w:id="37" w:name="_Toc296346657"/>
      <w:r>
        <w:rPr>
          <w:rFonts w:ascii="Times New Roman" w:hAnsi="Times New Roman" w:eastAsia="宋体" w:cs="Times New Roman"/>
          <w:sz w:val="24"/>
          <w:highlight w:val="none"/>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spacing w:line="312" w:lineRule="auto"/>
        <w:rPr>
          <w:rFonts w:ascii="Times New Roman" w:hAnsi="Times New Roman" w:eastAsia="宋体" w:cs="Times New Roman"/>
          <w:sz w:val="24"/>
          <w:highlight w:val="none"/>
        </w:rPr>
        <w:outlineLvl w:val="4"/>
      </w:pPr>
      <w:r/>
      <w:bookmarkStart w:id="38" w:name="_Toc17018"/>
      <w:r>
        <w:rPr>
          <w:rFonts w:ascii="Times New Roman" w:hAnsi="Times New Roman" w:eastAsia="宋体" w:cs="Times New Roman"/>
          <w:sz w:val="24"/>
          <w:highlight w:val="none"/>
        </w:rPr>
        <w:t xml:space="preserve">1.1 词语定义</w:t>
      </w:r>
      <w:bookmarkEnd w:id="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39" w:name="_Toc25541"/>
      <w:r>
        <w:rPr>
          <w:rFonts w:ascii="Times New Roman" w:hAnsi="Times New Roman" w:eastAsia="宋体" w:cs="Times New Roman"/>
          <w:sz w:val="24"/>
          <w:highlight w:val="none"/>
          <w:u w:val="single"/>
        </w:rPr>
        <w:t xml:space="preserve">1.3法律</w:t>
      </w:r>
      <w:bookmarkEnd w:id="39"/>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0" w:name="_Toc8798"/>
      <w:r>
        <w:rPr>
          <w:rFonts w:ascii="Times New Roman" w:hAnsi="Times New Roman" w:eastAsia="宋体" w:cs="Times New Roman"/>
          <w:sz w:val="24"/>
          <w:highlight w:val="none"/>
        </w:rPr>
        <w:t xml:space="preserve">1.4 标准和规范</w:t>
      </w:r>
      <w:bookmarkEnd w:id="4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1" w:name="_Toc10328"/>
      <w:r>
        <w:rPr>
          <w:rFonts w:ascii="Times New Roman" w:hAnsi="Times New Roman" w:eastAsia="宋体" w:cs="Times New Roman"/>
          <w:sz w:val="24"/>
          <w:highlight w:val="none"/>
        </w:rPr>
        <w:t xml:space="preserve">1.5 合同文件的优先顺序</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 w:name="_Toc5512"/>
      <w:r>
        <w:rPr>
          <w:rFonts w:ascii="Times New Roman" w:hAnsi="Times New Roman" w:eastAsia="宋体" w:cs="Times New Roman"/>
          <w:sz w:val="24"/>
          <w:highlight w:val="none"/>
        </w:rPr>
        <w:t xml:space="preserve">1.6 图纸和承包人文件</w:t>
      </w:r>
      <w:bookmarkEnd w:id="4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17232"/>
      <w:r>
        <w:rPr>
          <w:rFonts w:ascii="Times New Roman" w:hAnsi="Times New Roman" w:eastAsia="宋体" w:cs="Times New Roman"/>
          <w:sz w:val="24"/>
          <w:highlight w:val="none"/>
        </w:rPr>
        <w:t xml:space="preserve">1.7 联络</w:t>
      </w:r>
      <w:bookmarkEnd w:id="4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 w:name="_Toc16862"/>
      <w:r>
        <w:rPr>
          <w:rFonts w:ascii="Times New Roman" w:hAnsi="Times New Roman" w:eastAsia="宋体" w:cs="Times New Roman"/>
          <w:sz w:val="24"/>
          <w:highlight w:val="none"/>
        </w:rPr>
        <w:t xml:space="preserve">1.10 交通运输</w:t>
      </w:r>
      <w:bookmarkEnd w:id="4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5" w:name="_Toc312677987"/>
      <w:r/>
      <w:bookmarkStart w:id="46" w:name="_Toc303539101"/>
      <w:r/>
      <w:bookmarkStart w:id="47" w:name="_Toc300934944"/>
      <w:r/>
      <w:bookmarkStart w:id="48" w:name="_Toc304295522"/>
      <w:r/>
      <w:bookmarkStart w:id="49" w:name="_Toc318581156"/>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5"/>
      <w:r/>
      <w:bookmarkEnd w:id="46"/>
      <w:r/>
      <w:bookmarkEnd w:id="47"/>
      <w:r/>
      <w:bookmarkEnd w:id="48"/>
      <w:r/>
      <w:bookmarkEnd w:id="49"/>
      <w:r/>
      <w:r/>
    </w:p>
    <w:p>
      <w:pPr>
        <w:ind w:firstLine="480"/>
        <w:spacing w:line="312" w:lineRule="auto"/>
        <w:rPr>
          <w:rFonts w:ascii="Times New Roman" w:hAnsi="Times New Roman" w:eastAsia="宋体" w:cs="Times New Roman"/>
          <w:sz w:val="24"/>
          <w:highlight w:val="none"/>
        </w:rPr>
        <w:outlineLvl w:val="5"/>
      </w:pPr>
      <w:r/>
      <w:bookmarkStart w:id="50"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0"/>
      <w:r/>
      <w:r/>
    </w:p>
    <w:p>
      <w:pPr>
        <w:ind w:firstLine="480"/>
        <w:spacing w:line="312" w:lineRule="auto"/>
        <w:rPr>
          <w:rFonts w:ascii="Times New Roman" w:hAnsi="Times New Roman" w:eastAsia="宋体" w:cs="Times New Roman"/>
          <w:sz w:val="24"/>
          <w:highlight w:val="none"/>
        </w:rPr>
        <w:outlineLvl w:val="4"/>
      </w:pPr>
      <w:r/>
      <w:bookmarkStart w:id="51" w:name="_Toc14005"/>
      <w:r>
        <w:rPr>
          <w:rFonts w:ascii="Times New Roman" w:hAnsi="Times New Roman" w:eastAsia="宋体" w:cs="Times New Roman"/>
          <w:sz w:val="24"/>
          <w:highlight w:val="none"/>
        </w:rPr>
        <w:t xml:space="preserve">1.11 知识产权</w:t>
      </w:r>
      <w:bookmarkEnd w:id="5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2" w:name="_Toc11799"/>
      <w:r>
        <w:rPr>
          <w:rFonts w:ascii="Times New Roman" w:hAnsi="Times New Roman" w:eastAsia="宋体" w:cs="Times New Roman"/>
          <w:sz w:val="24"/>
          <w:highlight w:val="none"/>
        </w:rPr>
        <w:t xml:space="preserve">1.13工程量清单错误的修正</w:t>
      </w:r>
      <w:bookmarkEnd w:id="5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3" w:name="_Toc351203634"/>
      <w:r/>
      <w:bookmarkStart w:id="54" w:name="_Toc4078"/>
      <w:r>
        <w:rPr>
          <w:rFonts w:ascii="Times New Roman" w:hAnsi="Times New Roman" w:eastAsia="宋体" w:cs="Times New Roman"/>
          <w:sz w:val="24"/>
          <w:highlight w:val="none"/>
        </w:rPr>
        <w:t xml:space="preserve">2</w:t>
      </w:r>
      <w:bookmarkStart w:id="55" w:name="_Toc296346658"/>
      <w:r/>
      <w:bookmarkStart w:id="56" w:name="_Toc296944496"/>
      <w:r/>
      <w:bookmarkStart w:id="57" w:name="_Toc296503157"/>
      <w:r/>
      <w:bookmarkStart w:id="58" w:name="_Toc296891197"/>
      <w:r/>
      <w:bookmarkStart w:id="59" w:name="_Toc292559362"/>
      <w:r/>
      <w:bookmarkStart w:id="60" w:name="_Toc297048343"/>
      <w:r/>
      <w:bookmarkStart w:id="61" w:name="_Toc297120457"/>
      <w:r/>
      <w:bookmarkStart w:id="62" w:name="_Toc292559867"/>
      <w:r/>
      <w:bookmarkStart w:id="63" w:name="_Toc296890985"/>
      <w:r/>
      <w:bookmarkStart w:id="64" w:name="_Toc296347156"/>
      <w:r>
        <w:rPr>
          <w:rFonts w:ascii="Times New Roman" w:hAnsi="Times New Roman" w:eastAsia="宋体" w:cs="Times New Roman"/>
          <w:sz w:val="24"/>
          <w:highlight w:val="none"/>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312" w:lineRule="auto"/>
        <w:rPr>
          <w:rFonts w:ascii="Times New Roman" w:hAnsi="Times New Roman" w:eastAsia="宋体" w:cs="Times New Roman"/>
          <w:sz w:val="24"/>
          <w:highlight w:val="none"/>
        </w:rPr>
        <w:outlineLvl w:val="4"/>
      </w:pPr>
      <w:r/>
      <w:bookmarkStart w:id="65" w:name="_Toc30052"/>
      <w:r>
        <w:rPr>
          <w:rFonts w:ascii="Times New Roman" w:hAnsi="Times New Roman" w:eastAsia="宋体" w:cs="Times New Roman"/>
          <w:sz w:val="24"/>
          <w:highlight w:val="none"/>
        </w:rPr>
        <w:t xml:space="preserve">2.2 发包人代表</w:t>
      </w:r>
      <w:bookmarkEnd w:id="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6" w:name="_Toc15168"/>
      <w:r>
        <w:rPr>
          <w:rFonts w:ascii="Times New Roman" w:hAnsi="Times New Roman" w:eastAsia="宋体" w:cs="Times New Roman"/>
          <w:sz w:val="24"/>
          <w:highlight w:val="none"/>
        </w:rPr>
        <w:t xml:space="preserve">2.4 施工现场、施工条件和基础资料的提供</w:t>
      </w:r>
      <w:bookmarkEnd w:id="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7" w:name="_Toc360"/>
      <w:r>
        <w:rPr>
          <w:rFonts w:ascii="Times New Roman" w:hAnsi="Times New Roman" w:eastAsia="宋体" w:cs="Times New Roman"/>
          <w:sz w:val="24"/>
          <w:highlight w:val="none"/>
        </w:rPr>
        <w:t xml:space="preserve">2.5 资金来源证明及支付担保</w:t>
      </w:r>
      <w:bookmarkEnd w:id="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8" w:name="_Toc14442"/>
      <w:r/>
      <w:bookmarkStart w:id="69" w:name="_Toc351203635"/>
      <w:r>
        <w:rPr>
          <w:rFonts w:ascii="Times New Roman" w:hAnsi="Times New Roman" w:eastAsia="宋体" w:cs="Times New Roman"/>
          <w:sz w:val="24"/>
          <w:highlight w:val="none"/>
        </w:rPr>
        <w:t xml:space="preserve">3</w:t>
      </w:r>
      <w:bookmarkStart w:id="70" w:name="_Toc296891198"/>
      <w:r/>
      <w:bookmarkStart w:id="71" w:name="_Toc296346659"/>
      <w:r/>
      <w:bookmarkStart w:id="72" w:name="_Toc296503158"/>
      <w:r/>
      <w:bookmarkStart w:id="73" w:name="_Toc297048344"/>
      <w:r/>
      <w:bookmarkStart w:id="74" w:name="_Toc296890986"/>
      <w:r/>
      <w:bookmarkStart w:id="75" w:name="_Toc296944497"/>
      <w:r/>
      <w:bookmarkStart w:id="76" w:name="_Toc296347157"/>
      <w:r/>
      <w:bookmarkStart w:id="77" w:name="_Toc297120458"/>
      <w:r/>
      <w:bookmarkStart w:id="78" w:name="_Toc292559363"/>
      <w:r/>
      <w:bookmarkStart w:id="79" w:name="_Toc292559868"/>
      <w:r>
        <w:rPr>
          <w:rFonts w:ascii="Times New Roman" w:hAnsi="Times New Roman" w:eastAsia="宋体" w:cs="Times New Roman"/>
          <w:sz w:val="24"/>
          <w:highlight w:val="none"/>
        </w:rPr>
        <w:t xml:space="preserve">. 承包人</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spacing w:line="312" w:lineRule="auto"/>
        <w:rPr>
          <w:rFonts w:ascii="Times New Roman" w:hAnsi="Times New Roman" w:eastAsia="宋体" w:cs="Times New Roman"/>
          <w:sz w:val="24"/>
          <w:highlight w:val="none"/>
        </w:rPr>
        <w:outlineLvl w:val="4"/>
      </w:pPr>
      <w:r/>
      <w:bookmarkStart w:id="80" w:name="_Toc17636"/>
      <w:r>
        <w:rPr>
          <w:rFonts w:ascii="Times New Roman" w:hAnsi="Times New Roman" w:eastAsia="宋体" w:cs="Times New Roman"/>
          <w:sz w:val="24"/>
          <w:highlight w:val="none"/>
        </w:rPr>
        <w:t xml:space="preserve">3.1 承包人的一般义务</w:t>
      </w:r>
      <w:bookmarkEnd w:id="8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1" w:name="_Toc24870"/>
      <w:r>
        <w:rPr>
          <w:rFonts w:ascii="Times New Roman" w:hAnsi="Times New Roman" w:eastAsia="宋体" w:cs="Times New Roman"/>
          <w:sz w:val="24"/>
          <w:highlight w:val="none"/>
        </w:rPr>
        <w:t xml:space="preserve">3.2 项目经理</w:t>
      </w:r>
      <w:bookmarkEnd w:id="8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2" w:name="_Toc1214"/>
      <w:r>
        <w:rPr>
          <w:rFonts w:ascii="Times New Roman" w:hAnsi="Times New Roman" w:eastAsia="宋体" w:cs="Times New Roman"/>
          <w:sz w:val="24"/>
          <w:highlight w:val="none"/>
        </w:rPr>
        <w:t xml:space="preserve">3.3 承包人人员</w:t>
      </w:r>
      <w:bookmarkEnd w:id="8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3" w:name="_Toc14477"/>
      <w:r>
        <w:rPr>
          <w:rFonts w:ascii="Times New Roman" w:hAnsi="Times New Roman" w:eastAsia="宋体" w:cs="Times New Roman"/>
          <w:sz w:val="24"/>
          <w:highlight w:val="none"/>
        </w:rPr>
        <w:t xml:space="preserve">3</w:t>
      </w:r>
      <w:bookmarkStart w:id="84" w:name="_Toc297120459"/>
      <w:r/>
      <w:bookmarkStart w:id="85" w:name="_Toc296347158"/>
      <w:r/>
      <w:bookmarkStart w:id="86" w:name="_Toc297048345"/>
      <w:r/>
      <w:bookmarkStart w:id="87" w:name="_Toc296944498"/>
      <w:r/>
      <w:bookmarkStart w:id="88" w:name="_Toc292559364"/>
      <w:r/>
      <w:bookmarkStart w:id="89" w:name="_Toc300934945"/>
      <w:r/>
      <w:bookmarkStart w:id="90" w:name="_Toc296890987"/>
      <w:r/>
      <w:bookmarkStart w:id="91" w:name="_Toc296503159"/>
      <w:r/>
      <w:bookmarkStart w:id="92" w:name="_Toc312677988"/>
      <w:r/>
      <w:bookmarkStart w:id="93" w:name="_Toc304295523"/>
      <w:r/>
      <w:bookmarkStart w:id="94" w:name="_Toc296346660"/>
      <w:r/>
      <w:bookmarkStart w:id="95" w:name="_Toc292559869"/>
      <w:r/>
      <w:bookmarkStart w:id="96" w:name="_Toc297216151"/>
      <w:r/>
      <w:bookmarkStart w:id="97" w:name="_Toc303539102"/>
      <w:r/>
      <w:bookmarkStart w:id="98" w:name="_Toc296891199"/>
      <w:r/>
      <w:bookmarkStart w:id="99" w:name="_Toc297123492"/>
      <w:r>
        <w:rPr>
          <w:rFonts w:ascii="Times New Roman" w:hAnsi="Times New Roman" w:eastAsia="宋体" w:cs="Times New Roman"/>
          <w:sz w:val="24"/>
          <w:highlight w:val="none"/>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0" w:name="_Toc296346661"/>
      <w:r/>
      <w:bookmarkStart w:id="101" w:name="_Toc318581158"/>
      <w:r/>
      <w:bookmarkStart w:id="102" w:name="_Toc297048346"/>
      <w:r/>
      <w:bookmarkStart w:id="103" w:name="_Toc292559365"/>
      <w:r/>
      <w:bookmarkStart w:id="104" w:name="_Toc296347159"/>
      <w:r/>
      <w:bookmarkStart w:id="105" w:name="_Toc303539103"/>
      <w:r/>
      <w:bookmarkStart w:id="106" w:name="_Toc300934946"/>
      <w:r/>
      <w:bookmarkStart w:id="107" w:name="_Toc296890988"/>
      <w:r/>
      <w:bookmarkStart w:id="108" w:name="_Toc297120460"/>
      <w:r/>
      <w:bookmarkStart w:id="109" w:name="_Toc296891200"/>
      <w:r/>
      <w:bookmarkStart w:id="110" w:name="_Toc292559870"/>
      <w:r/>
      <w:bookmarkStart w:id="111" w:name="_Toc312677989"/>
      <w:r/>
      <w:bookmarkStart w:id="112" w:name="_Toc297123493"/>
      <w:r/>
      <w:bookmarkStart w:id="113" w:name="_Toc296944499"/>
      <w:r/>
      <w:bookmarkStart w:id="114" w:name="_Toc304295524"/>
      <w:r/>
      <w:bookmarkStart w:id="115" w:name="_Toc297216152"/>
      <w:r/>
      <w:bookmarkStart w:id="116" w:name="_Toc296503160"/>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7" w:name="_Toc318581159"/>
      <w:r/>
      <w:bookmarkStart w:id="118" w:name="_Toc312677990"/>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7"/>
      <w:r/>
      <w:bookmarkEnd w:id="118"/>
      <w:r/>
      <w:r/>
    </w:p>
    <w:p>
      <w:pPr>
        <w:ind w:firstLine="480"/>
        <w:spacing w:line="312" w:lineRule="auto"/>
        <w:rPr>
          <w:rFonts w:ascii="Times New Roman" w:hAnsi="Times New Roman" w:eastAsia="宋体" w:cs="Times New Roman"/>
          <w:sz w:val="24"/>
          <w:highlight w:val="none"/>
        </w:rPr>
        <w:outlineLvl w:val="4"/>
      </w:pPr>
      <w:r/>
      <w:bookmarkStart w:id="119" w:name="_Toc27214"/>
      <w:r>
        <w:rPr>
          <w:rFonts w:ascii="Times New Roman" w:hAnsi="Times New Roman" w:eastAsia="宋体" w:cs="Times New Roman"/>
          <w:sz w:val="24"/>
          <w:highlight w:val="none"/>
        </w:rPr>
        <w:t xml:space="preserve">3.6 工程照管与成品、半成品保护</w:t>
      </w:r>
      <w:bookmarkEnd w:id="1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0" w:name="_Toc12973"/>
      <w:r>
        <w:rPr>
          <w:rFonts w:ascii="Times New Roman" w:hAnsi="Times New Roman" w:eastAsia="宋体" w:cs="Times New Roman"/>
          <w:sz w:val="24"/>
          <w:highlight w:val="none"/>
        </w:rPr>
        <w:t xml:space="preserve">3.7 履约担保</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1" w:name="_Toc12572"/>
      <w:r/>
      <w:bookmarkStart w:id="122" w:name="_Toc351203636"/>
      <w:r>
        <w:rPr>
          <w:rFonts w:ascii="Times New Roman" w:hAnsi="Times New Roman" w:eastAsia="宋体" w:cs="Times New Roman"/>
          <w:sz w:val="24"/>
          <w:highlight w:val="none"/>
        </w:rPr>
        <w:t xml:space="preserve">4</w:t>
      </w:r>
      <w:bookmarkStart w:id="123" w:name="_Toc292559366"/>
      <w:r/>
      <w:bookmarkStart w:id="124" w:name="_Toc296891202"/>
      <w:r/>
      <w:bookmarkStart w:id="125" w:name="_Toc292559871"/>
      <w:r/>
      <w:bookmarkStart w:id="126" w:name="_Toc296503162"/>
      <w:r/>
      <w:bookmarkStart w:id="127" w:name="_Toc267251413"/>
      <w:r/>
      <w:bookmarkStart w:id="128" w:name="_Toc296347161"/>
      <w:r/>
      <w:bookmarkStart w:id="129" w:name="_Toc297120462"/>
      <w:r/>
      <w:bookmarkStart w:id="130" w:name="_Toc296890990"/>
      <w:r/>
      <w:bookmarkStart w:id="131" w:name="_Toc296944501"/>
      <w:r/>
      <w:bookmarkStart w:id="132" w:name="_Toc297048348"/>
      <w:r/>
      <w:bookmarkStart w:id="133" w:name="_Toc296346663"/>
      <w:r>
        <w:rPr>
          <w:rFonts w:ascii="Times New Roman" w:hAnsi="Times New Roman" w:eastAsia="宋体" w:cs="Times New Roman"/>
          <w:sz w:val="24"/>
          <w:highlight w:val="none"/>
        </w:rPr>
        <w:t xml:space="preserve">. 监</w:t>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宋体" w:cs="Times New Roman"/>
          <w:sz w:val="24"/>
          <w:highlight w:val="none"/>
        </w:rPr>
        <w:t xml:space="preserve">理人</w:t>
      </w:r>
      <w:bookmarkEnd w:id="121"/>
      <w:r/>
      <w:bookmarkEnd w:id="122"/>
      <w:r/>
      <w:r/>
    </w:p>
    <w:p>
      <w:pPr>
        <w:ind w:firstLine="480"/>
        <w:spacing w:line="312" w:lineRule="auto"/>
        <w:rPr>
          <w:rFonts w:ascii="Times New Roman" w:hAnsi="Times New Roman" w:eastAsia="宋体" w:cs="Times New Roman"/>
          <w:sz w:val="24"/>
          <w:highlight w:val="none"/>
        </w:rPr>
        <w:outlineLvl w:val="4"/>
      </w:pPr>
      <w:r/>
      <w:bookmarkStart w:id="134" w:name="_Toc7642"/>
      <w:r>
        <w:rPr>
          <w:rFonts w:ascii="Times New Roman" w:hAnsi="Times New Roman" w:eastAsia="宋体" w:cs="Times New Roman"/>
          <w:sz w:val="24"/>
          <w:highlight w:val="none"/>
        </w:rPr>
        <w:t xml:space="preserve">4.1监理人的一般规定</w:t>
      </w:r>
      <w:bookmarkEnd w:id="13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5" w:name="_Toc4974"/>
      <w:r>
        <w:rPr>
          <w:rFonts w:ascii="Times New Roman" w:hAnsi="Times New Roman" w:eastAsia="宋体" w:cs="Times New Roman"/>
          <w:sz w:val="24"/>
          <w:highlight w:val="none"/>
        </w:rPr>
        <w:t xml:space="preserve">4.2 监理人员</w:t>
      </w:r>
      <w:bookmarkEnd w:id="13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6" w:name="_Toc25471"/>
      <w:r>
        <w:rPr>
          <w:rFonts w:ascii="Times New Roman" w:hAnsi="Times New Roman" w:eastAsia="宋体" w:cs="Times New Roman"/>
          <w:sz w:val="24"/>
          <w:highlight w:val="none"/>
        </w:rPr>
        <w:t xml:space="preserve">4.4 商定或确定</w:t>
      </w:r>
      <w:bookmarkEnd w:id="136"/>
      <w:r/>
      <w:r/>
    </w:p>
    <w:p>
      <w:pPr>
        <w:ind w:firstLine="480"/>
        <w:spacing w:line="312" w:lineRule="auto"/>
        <w:rPr>
          <w:rFonts w:ascii="Times New Roman" w:hAnsi="Times New Roman" w:eastAsia="宋体" w:cs="Times New Roman"/>
          <w:sz w:val="24"/>
          <w:highlight w:val="none"/>
        </w:rPr>
      </w:pPr>
      <w:r/>
      <w:bookmarkStart w:id="137"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8" w:name="_Toc351203637"/>
      <w:r/>
      <w:bookmarkStart w:id="139" w:name="_Toc29777"/>
      <w:r>
        <w:rPr>
          <w:rFonts w:ascii="Times New Roman" w:hAnsi="Times New Roman" w:eastAsia="宋体" w:cs="Times New Roman"/>
          <w:sz w:val="24"/>
          <w:highlight w:val="none"/>
        </w:rPr>
        <w:t xml:space="preserve">5</w:t>
      </w:r>
      <w:bookmarkEnd w:id="137"/>
      <w:r/>
      <w:bookmarkStart w:id="140" w:name="_Toc297048349"/>
      <w:r/>
      <w:bookmarkStart w:id="141" w:name="_Toc296891203"/>
      <w:r/>
      <w:bookmarkStart w:id="142" w:name="_Toc296346664"/>
      <w:r/>
      <w:bookmarkStart w:id="143" w:name="_Toc297120463"/>
      <w:r/>
      <w:bookmarkStart w:id="144" w:name="_Toc292559367"/>
      <w:r/>
      <w:bookmarkStart w:id="145" w:name="_Toc296890991"/>
      <w:r/>
      <w:bookmarkStart w:id="146" w:name="_Toc296503163"/>
      <w:r/>
      <w:bookmarkStart w:id="147" w:name="_Toc296347162"/>
      <w:r/>
      <w:bookmarkStart w:id="148" w:name="_Toc292559872"/>
      <w:r/>
      <w:bookmarkStart w:id="149" w:name="_Toc296944502"/>
      <w:r>
        <w:rPr>
          <w:rFonts w:ascii="Times New Roman" w:hAnsi="Times New Roman" w:eastAsia="宋体" w:cs="Times New Roman"/>
          <w:sz w:val="24"/>
          <w:highlight w:val="none"/>
        </w:rPr>
        <w:t xml:space="preserve">. 工程质量</w:t>
      </w:r>
      <w:bookmarkEnd w:id="138"/>
      <w:r/>
      <w:bookmarkEnd w:id="139"/>
      <w:r/>
      <w:r/>
    </w:p>
    <w:p>
      <w:pPr>
        <w:ind w:firstLine="480"/>
        <w:spacing w:line="312" w:lineRule="auto"/>
        <w:rPr>
          <w:rFonts w:ascii="Times New Roman" w:hAnsi="Times New Roman" w:eastAsia="宋体" w:cs="Times New Roman"/>
          <w:sz w:val="24"/>
          <w:highlight w:val="none"/>
        </w:rPr>
        <w:outlineLvl w:val="4"/>
      </w:pPr>
      <w:r/>
      <w:bookmarkStart w:id="150" w:name="_Toc17531"/>
      <w:r>
        <w:rPr>
          <w:rFonts w:ascii="Times New Roman" w:hAnsi="Times New Roman" w:eastAsia="宋体" w:cs="Times New Roman"/>
          <w:sz w:val="24"/>
          <w:highlight w:val="none"/>
        </w:rPr>
        <w:t xml:space="preserve">5.1 质量要求</w:t>
      </w:r>
      <w:bookmarkEnd w:id="15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1" w:name="_Toc297123496"/>
      <w:r/>
      <w:bookmarkStart w:id="152" w:name="_Toc312677997"/>
      <w:r/>
      <w:bookmarkStart w:id="153" w:name="_Toc303539106"/>
      <w:r/>
      <w:bookmarkStart w:id="154" w:name="_Toc304295527"/>
      <w:r/>
      <w:bookmarkStart w:id="155" w:name="_Toc297216155"/>
      <w:r/>
      <w:bookmarkStart w:id="156" w:name="_Toc318581164"/>
      <w:r/>
      <w:bookmarkStart w:id="157" w:name="_Toc300934949"/>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8" w:name="_Toc31505"/>
      <w:r>
        <w:rPr>
          <w:rFonts w:ascii="Times New Roman" w:hAnsi="Times New Roman" w:eastAsia="宋体" w:cs="Times New Roman"/>
          <w:sz w:val="24"/>
          <w:highlight w:val="none"/>
        </w:rPr>
        <w:t xml:space="preserve">5.3 隐蔽工程检查</w:t>
      </w:r>
      <w:bookmarkEnd w:id="1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59" w:name="_Toc5445"/>
      <w:r/>
      <w:bookmarkStart w:id="160" w:name="_Toc351203638"/>
      <w:r>
        <w:rPr>
          <w:rFonts w:ascii="Times New Roman" w:hAnsi="Times New Roman" w:eastAsia="宋体" w:cs="Times New Roman"/>
          <w:sz w:val="24"/>
          <w:highlight w:val="none"/>
        </w:rPr>
        <w:t xml:space="preserve">6. 安全文明施工与环境保护</w:t>
      </w:r>
      <w:bookmarkEnd w:id="159"/>
      <w:r/>
      <w:bookmarkEnd w:id="160"/>
      <w:r/>
      <w:r/>
    </w:p>
    <w:p>
      <w:pPr>
        <w:ind w:firstLine="480"/>
        <w:spacing w:line="312" w:lineRule="auto"/>
        <w:rPr>
          <w:rFonts w:ascii="Times New Roman" w:hAnsi="Times New Roman" w:eastAsia="宋体" w:cs="Times New Roman"/>
          <w:sz w:val="24"/>
          <w:highlight w:val="none"/>
        </w:rPr>
        <w:outlineLvl w:val="4"/>
      </w:pPr>
      <w:r/>
      <w:bookmarkStart w:id="161" w:name="_Toc13106"/>
      <w:r>
        <w:rPr>
          <w:rFonts w:ascii="Times New Roman" w:hAnsi="Times New Roman" w:eastAsia="宋体" w:cs="Times New Roman"/>
          <w:sz w:val="24"/>
          <w:highlight w:val="none"/>
        </w:rPr>
        <w:t xml:space="preserve">6.1安全文明施工</w:t>
      </w:r>
      <w:bookmarkEnd w:id="16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1"/>
      <w:r/>
      <w:bookmarkEnd w:id="152"/>
      <w:r/>
      <w:bookmarkEnd w:id="153"/>
      <w:r/>
      <w:bookmarkEnd w:id="154"/>
      <w:r/>
      <w:bookmarkEnd w:id="155"/>
      <w:r/>
      <w:bookmarkEnd w:id="156"/>
      <w:r/>
      <w:bookmarkEnd w:id="157"/>
      <w:r/>
      <w:r/>
    </w:p>
    <w:p>
      <w:pPr>
        <w:ind w:firstLine="480"/>
        <w:spacing w:line="312" w:lineRule="auto"/>
        <w:rPr>
          <w:rFonts w:ascii="Times New Roman" w:hAnsi="Times New Roman" w:eastAsia="宋体" w:cs="Times New Roman"/>
          <w:sz w:val="24"/>
          <w:highlight w:val="none"/>
        </w:rPr>
        <w:outlineLvl w:val="3"/>
      </w:pPr>
      <w:r/>
      <w:bookmarkStart w:id="162" w:name="_Toc351203639"/>
      <w:r/>
      <w:bookmarkStart w:id="163" w:name="_Toc24698"/>
      <w:r>
        <w:rPr>
          <w:rFonts w:ascii="Times New Roman" w:hAnsi="Times New Roman" w:eastAsia="宋体" w:cs="Times New Roman"/>
          <w:sz w:val="24"/>
          <w:highlight w:val="none"/>
        </w:rPr>
        <w:t xml:space="preserve">7. 工期和进度</w:t>
      </w:r>
      <w:bookmarkEnd w:id="162"/>
      <w:r/>
      <w:bookmarkEnd w:id="163"/>
      <w:r/>
      <w:r/>
    </w:p>
    <w:p>
      <w:pPr>
        <w:ind w:firstLine="480"/>
        <w:spacing w:line="312" w:lineRule="auto"/>
        <w:rPr>
          <w:rFonts w:ascii="Times New Roman" w:hAnsi="Times New Roman" w:eastAsia="宋体" w:cs="Times New Roman"/>
          <w:sz w:val="24"/>
          <w:highlight w:val="none"/>
        </w:rPr>
        <w:outlineLvl w:val="4"/>
      </w:pPr>
      <w:r/>
      <w:bookmarkStart w:id="164" w:name="_Toc7529"/>
      <w:r>
        <w:rPr>
          <w:rFonts w:ascii="Times New Roman" w:hAnsi="Times New Roman" w:eastAsia="宋体" w:cs="Times New Roman"/>
          <w:sz w:val="24"/>
          <w:highlight w:val="none"/>
        </w:rPr>
        <w:t xml:space="preserve">7.1 施工组织设计</w:t>
      </w:r>
      <w:bookmarkEnd w:id="16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5" w:name="_Toc19064"/>
      <w:r>
        <w:rPr>
          <w:rFonts w:ascii="Times New Roman" w:hAnsi="Times New Roman" w:eastAsia="宋体" w:cs="Times New Roman"/>
          <w:sz w:val="24"/>
          <w:highlight w:val="none"/>
        </w:rPr>
        <w:t xml:space="preserve">7</w:t>
      </w:r>
      <w:bookmarkStart w:id="166" w:name="_Toc303539123"/>
      <w:r/>
      <w:bookmarkStart w:id="167" w:name="_Toc297216173"/>
      <w:r/>
      <w:bookmarkStart w:id="168" w:name="_Toc300934966"/>
      <w:r/>
      <w:bookmarkStart w:id="169" w:name="_Toc312677479"/>
      <w:r/>
      <w:bookmarkStart w:id="170" w:name="_Toc297123514"/>
      <w:r/>
      <w:bookmarkStart w:id="171" w:name="_Toc312678005"/>
      <w:r/>
      <w:bookmarkStart w:id="172" w:name="_Toc304295541"/>
      <w:r>
        <w:rPr>
          <w:rFonts w:ascii="Times New Roman" w:hAnsi="Times New Roman" w:eastAsia="宋体" w:cs="Times New Roman"/>
          <w:sz w:val="24"/>
          <w:highlight w:val="none"/>
        </w:rPr>
        <w:t xml:space="preserve">.2 施工进度计划</w:t>
      </w:r>
      <w:bookmarkEnd w:id="16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3" w:name="_Toc16679"/>
      <w:r>
        <w:rPr>
          <w:rFonts w:ascii="Times New Roman" w:hAnsi="Times New Roman" w:eastAsia="宋体" w:cs="Times New Roman"/>
          <w:sz w:val="24"/>
          <w:highlight w:val="none"/>
        </w:rPr>
        <w:t xml:space="preserve">7.3 开工</w:t>
      </w:r>
      <w:bookmarkEnd w:id="17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80"/>
        <w:spacing w:line="312" w:lineRule="auto"/>
        <w:rPr>
          <w:rFonts w:ascii="Times New Roman" w:hAnsi="Times New Roman" w:eastAsia="宋体" w:cs="Times New Roman"/>
          <w:sz w:val="24"/>
          <w:highlight w:val="none"/>
        </w:rPr>
        <w:outlineLvl w:val="4"/>
      </w:pPr>
      <w:r/>
      <w:bookmarkStart w:id="174" w:name="_Toc10036"/>
      <w:r>
        <w:rPr>
          <w:rFonts w:ascii="Times New Roman" w:hAnsi="Times New Roman" w:eastAsia="宋体" w:cs="Times New Roman"/>
          <w:sz w:val="24"/>
          <w:highlight w:val="none"/>
        </w:rPr>
        <w:t xml:space="preserve">7.4 测量放线</w:t>
      </w:r>
      <w:bookmarkEnd w:id="17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5" w:name="_Toc2994"/>
      <w:r>
        <w:rPr>
          <w:rFonts w:ascii="Times New Roman" w:hAnsi="Times New Roman" w:eastAsia="宋体" w:cs="Times New Roman"/>
          <w:sz w:val="24"/>
          <w:highlight w:val="none"/>
        </w:rPr>
        <w:t xml:space="preserve">7</w:t>
      </w:r>
      <w:bookmarkStart w:id="176" w:name="_Toc312678010"/>
      <w:r/>
      <w:bookmarkStart w:id="177" w:name="_Toc297123516"/>
      <w:r/>
      <w:bookmarkStart w:id="178" w:name="_Toc312677484"/>
      <w:r/>
      <w:bookmarkStart w:id="179" w:name="_Toc304295546"/>
      <w:r/>
      <w:bookmarkStart w:id="180" w:name="_Toc300934968"/>
      <w:r/>
      <w:bookmarkStart w:id="181" w:name="_Toc297216175"/>
      <w:r/>
      <w:bookmarkStart w:id="182" w:name="_Toc303539125"/>
      <w:r>
        <w:rPr>
          <w:rFonts w:ascii="Times New Roman" w:hAnsi="Times New Roman" w:eastAsia="宋体" w:cs="Times New Roman"/>
          <w:sz w:val="24"/>
          <w:highlight w:val="none"/>
        </w:rPr>
        <w:t xml:space="preserve">.5 工期延误</w:t>
      </w:r>
      <w:bookmarkEnd w:id="175"/>
      <w:r/>
      <w:bookmarkEnd w:id="176"/>
      <w:r/>
      <w:bookmarkEnd w:id="177"/>
      <w:r/>
      <w:bookmarkEnd w:id="178"/>
      <w:r/>
      <w:bookmarkEnd w:id="179"/>
      <w:r/>
      <w:bookmarkEnd w:id="180"/>
      <w:r/>
      <w:bookmarkEnd w:id="181"/>
      <w:r/>
      <w:bookmarkEnd w:id="1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3" w:name="_Toc312677486"/>
      <w:r/>
      <w:bookmarkStart w:id="184" w:name="_Toc312678012"/>
      <w:r/>
      <w:bookmarkStart w:id="185" w:name="_Toc318581169"/>
      <w:r/>
      <w:bookmarkStart w:id="186" w:name="_Toc297123518"/>
      <w:r/>
      <w:bookmarkStart w:id="187" w:name="_Toc303539127"/>
      <w:r/>
      <w:bookmarkStart w:id="188" w:name="_Toc297216177"/>
      <w:r/>
      <w:bookmarkStart w:id="189" w:name="_Toc300934970"/>
      <w:r/>
      <w:bookmarkStart w:id="190" w:name="_Toc304295548"/>
      <w:r>
        <w:rPr>
          <w:rFonts w:ascii="Times New Roman" w:hAnsi="Times New Roman" w:eastAsia="宋体" w:cs="Times New Roman"/>
          <w:sz w:val="24"/>
          <w:highlight w:val="none"/>
        </w:rPr>
        <w:t xml:space="preserve">.5.2 因承包人原因导致工期延误</w:t>
      </w:r>
      <w:bookmarkEnd w:id="183"/>
      <w:r/>
      <w:bookmarkEnd w:id="184"/>
      <w:r/>
      <w:bookmarkEnd w:id="185"/>
      <w:r/>
      <w:r/>
    </w:p>
    <w:p>
      <w:pPr>
        <w:ind w:firstLine="480"/>
        <w:spacing w:line="312" w:lineRule="auto"/>
        <w:rPr>
          <w:rFonts w:hint="eastAsia"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w:t>
      </w:r>
      <w:bookmarkStart w:id="191" w:name="_Toc312677487"/>
      <w:r/>
      <w:bookmarkStart w:id="192" w:name="_Toc312678013"/>
      <w:r/>
      <w:bookmarkStart w:id="193" w:name="_Toc318581170"/>
      <w:r>
        <w:rPr>
          <w:rFonts w:ascii="Times New Roman" w:hAnsi="Times New Roman" w:eastAsia="宋体" w:cs="Times New Roman"/>
          <w:sz w:val="24"/>
          <w:highlight w:val="none"/>
        </w:rPr>
        <w:t xml:space="preserve">承包人原因造成工期延误，逾期竣工违约金的计算方法为：</w:t>
      </w:r>
      <w:r>
        <w:rPr>
          <w:rFonts w:hint="eastAsia" w:ascii="Times New Roman" w:hAnsi="Times New Roman" w:eastAsia="宋体" w:cs="Times New Roman"/>
          <w:sz w:val="24"/>
          <w:highlight w:val="none"/>
          <w:u w:val="single"/>
        </w:rPr>
        <w:t xml:space="preserve">因承包人原件不能按照协议书约定的竣工日期或工程师同意顺延的工期竣工的，承包人承担违约责任。</w:t>
      </w:r>
      <w:r/>
    </w:p>
    <w:p>
      <w:pPr>
        <w:ind w:firstLine="480"/>
        <w:spacing w:line="312" w:lineRule="auto"/>
        <w:rPr>
          <w:rFonts w:hint="eastAsia" w:ascii="Times New Roman" w:hAnsi="Times New Roman" w:eastAsia="宋体" w:cs="Times New Roman"/>
          <w:sz w:val="24"/>
          <w:highlight w:val="none"/>
          <w:u w:val="single"/>
        </w:rPr>
      </w:pPr>
      <w:r>
        <w:rPr>
          <w:rFonts w:hint="eastAsia" w:ascii="Times New Roman" w:hAnsi="Times New Roman" w:eastAsia="宋体" w:cs="Times New Roman"/>
          <w:sz w:val="24"/>
          <w:highlight w:val="none"/>
          <w:u w:val="single"/>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u w:val="single"/>
        </w:rPr>
        <w:t xml:space="preserve">工期不能按期竣工，视为承包人违约，承包人须按</w:t>
      </w:r>
      <w:r>
        <w:rPr>
          <w:rFonts w:hint="eastAsia" w:cs="Times New Roman"/>
          <w:sz w:val="24"/>
          <w:highlight w:val="none"/>
          <w:u w:val="single"/>
          <w:lang w:val="en-US" w:eastAsia="zh-CN"/>
        </w:rPr>
        <w:t xml:space="preserve">1</w:t>
      </w:r>
      <w:r>
        <w:rPr>
          <w:rFonts w:hint="eastAsia" w:ascii="Times New Roman" w:hAnsi="Times New Roman" w:eastAsia="宋体" w:cs="Times New Roman"/>
          <w:sz w:val="24"/>
          <w:highlight w:val="none"/>
          <w:u w:val="single"/>
        </w:rPr>
        <w:t xml:space="preserve">0000元/天向发包人支付违约金；对人不能按期竣工的，且拖延工期达到一定期限的，除支付约定违约金处，发包人有权解除合同，承包人应按发包人要求退场，并承担发包人的实际损失。</w:t>
      </w:r>
      <w:bookmarkEnd w:id="186"/>
      <w:r/>
      <w:bookmarkEnd w:id="187"/>
      <w:r/>
      <w:bookmarkEnd w:id="188"/>
      <w:r/>
      <w:bookmarkEnd w:id="189"/>
      <w:r/>
      <w:bookmarkEnd w:id="190"/>
      <w:r/>
      <w:bookmarkEnd w:id="191"/>
      <w:r/>
      <w:bookmarkEnd w:id="192"/>
      <w:r/>
      <w:bookmarkEnd w:id="19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4" w:name="_Toc318581171"/>
      <w:r/>
      <w:bookmarkStart w:id="195" w:name="_Toc312678014"/>
      <w:r>
        <w:rPr>
          <w:rFonts w:ascii="Times New Roman" w:hAnsi="Times New Roman" w:eastAsia="宋体" w:cs="Times New Roman"/>
          <w:sz w:val="24"/>
          <w:highlight w:val="none"/>
        </w:rPr>
        <w:t xml:space="preserve">期竣工违约金的上限：</w:t>
      </w:r>
      <w:r>
        <w:rPr>
          <w:rFonts w:hint="eastAsia" w:ascii="Times New Roman" w:hAnsi="Times New Roman" w:eastAsia="宋体" w:cs="Times New Roman"/>
          <w:b/>
          <w:bCs/>
          <w:sz w:val="24"/>
          <w:highlight w:val="none"/>
          <w:u w:val="single"/>
        </w:rPr>
        <w:t xml:space="preserve">合同价10%，承包人支付逾期竣工违约金后，不免除承包人继续完成工程及修补缺陷的义务。</w:t>
      </w:r>
      <w:bookmarkEnd w:id="194"/>
      <w:r/>
      <w:bookmarkEnd w:id="195"/>
      <w:r/>
      <w:r/>
    </w:p>
    <w:p>
      <w:pPr>
        <w:ind w:firstLine="480"/>
        <w:spacing w:line="312" w:lineRule="auto"/>
        <w:rPr>
          <w:rFonts w:ascii="Times New Roman" w:hAnsi="Times New Roman" w:eastAsia="宋体" w:cs="Times New Roman"/>
          <w:sz w:val="24"/>
          <w:highlight w:val="none"/>
        </w:rPr>
        <w:outlineLvl w:val="4"/>
      </w:pPr>
      <w:r/>
      <w:bookmarkStart w:id="196" w:name="_Toc31604"/>
      <w:r>
        <w:rPr>
          <w:rFonts w:ascii="Times New Roman" w:hAnsi="Times New Roman" w:eastAsia="宋体" w:cs="Times New Roman"/>
          <w:sz w:val="24"/>
          <w:highlight w:val="none"/>
        </w:rPr>
        <w:t xml:space="preserve">7</w:t>
      </w:r>
      <w:bookmarkStart w:id="197" w:name="_Toc297216178"/>
      <w:r/>
      <w:bookmarkStart w:id="198" w:name="_Toc297123519"/>
      <w:r/>
      <w:bookmarkStart w:id="199" w:name="_Toc300934971"/>
      <w:r/>
      <w:bookmarkStart w:id="200" w:name="_Toc304295549"/>
      <w:r/>
      <w:bookmarkStart w:id="201" w:name="_Toc312678015"/>
      <w:r/>
      <w:bookmarkStart w:id="202" w:name="_Toc303539128"/>
      <w:r>
        <w:rPr>
          <w:rFonts w:ascii="Times New Roman" w:hAnsi="Times New Roman" w:eastAsia="宋体" w:cs="Times New Roman"/>
          <w:sz w:val="24"/>
          <w:highlight w:val="none"/>
        </w:rPr>
        <w:t xml:space="preserve">.6 不</w:t>
      </w:r>
      <w:bookmarkEnd w:id="197"/>
      <w:r/>
      <w:bookmarkEnd w:id="198"/>
      <w:r/>
      <w:bookmarkEnd w:id="199"/>
      <w:r/>
      <w:bookmarkEnd w:id="200"/>
      <w:r/>
      <w:bookmarkEnd w:id="201"/>
      <w:r/>
      <w:bookmarkEnd w:id="202"/>
      <w:r>
        <w:rPr>
          <w:rFonts w:ascii="Times New Roman" w:hAnsi="Times New Roman" w:eastAsia="宋体" w:cs="Times New Roman"/>
          <w:sz w:val="24"/>
          <w:highlight w:val="none"/>
        </w:rPr>
        <w:t xml:space="preserve">利物质条件</w:t>
      </w:r>
      <w:bookmarkEnd w:id="196"/>
      <w:r/>
      <w:r/>
    </w:p>
    <w:p>
      <w:pPr>
        <w:ind w:firstLine="480"/>
        <w:spacing w:line="312" w:lineRule="auto"/>
        <w:rPr>
          <w:rFonts w:ascii="Times New Roman" w:hAnsi="Times New Roman" w:eastAsia="宋体" w:cs="Times New Roman"/>
          <w:sz w:val="24"/>
          <w:highlight w:val="none"/>
        </w:rPr>
      </w:pPr>
      <w:r/>
      <w:bookmarkStart w:id="203" w:name="_Toc312678016"/>
      <w:r/>
      <w:bookmarkStart w:id="204" w:name="_Toc303539129"/>
      <w:r/>
      <w:bookmarkStart w:id="205" w:name="_Toc300934972"/>
      <w:r/>
      <w:bookmarkStart w:id="206" w:name="_Toc318581172"/>
      <w:r/>
      <w:bookmarkStart w:id="207" w:name="_Toc304295550"/>
      <w:r/>
      <w:bookmarkStart w:id="208" w:name="_Toc297216179"/>
      <w:r/>
      <w:bookmarkStart w:id="209" w:name="_Toc297123520"/>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3"/>
      <w:r/>
      <w:bookmarkEnd w:id="204"/>
      <w:r/>
      <w:bookmarkEnd w:id="205"/>
      <w:r/>
      <w:bookmarkEnd w:id="206"/>
      <w:r/>
      <w:bookmarkEnd w:id="207"/>
      <w:r/>
      <w:bookmarkEnd w:id="208"/>
      <w:r/>
      <w:bookmarkEnd w:id="209"/>
      <w:r/>
      <w:r/>
    </w:p>
    <w:p>
      <w:pPr>
        <w:ind w:firstLine="480"/>
        <w:spacing w:line="312" w:lineRule="auto"/>
        <w:rPr>
          <w:rFonts w:ascii="Times New Roman" w:hAnsi="Times New Roman" w:eastAsia="宋体" w:cs="Times New Roman"/>
          <w:sz w:val="24"/>
          <w:highlight w:val="none"/>
        </w:rPr>
        <w:outlineLvl w:val="4"/>
      </w:pPr>
      <w:r/>
      <w:bookmarkStart w:id="210" w:name="_Toc28905"/>
      <w:r>
        <w:rPr>
          <w:rFonts w:ascii="Times New Roman" w:hAnsi="Times New Roman" w:eastAsia="宋体" w:cs="Times New Roman"/>
          <w:sz w:val="24"/>
          <w:highlight w:val="none"/>
        </w:rPr>
        <w:t xml:space="preserve">7</w:t>
      </w:r>
      <w:bookmarkStart w:id="211" w:name="_Toc297123521"/>
      <w:r/>
      <w:bookmarkStart w:id="212" w:name="_Toc300934973"/>
      <w:r/>
      <w:bookmarkStart w:id="213" w:name="_Toc297216180"/>
      <w:r/>
      <w:bookmarkStart w:id="214" w:name="_Toc303539130"/>
      <w:r/>
      <w:bookmarkStart w:id="215" w:name="_Toc304295551"/>
      <w:r/>
      <w:bookmarkStart w:id="216" w:name="_Toc312678017"/>
      <w:r>
        <w:rPr>
          <w:rFonts w:ascii="Times New Roman" w:hAnsi="Times New Roman" w:eastAsia="宋体" w:cs="Times New Roman"/>
          <w:sz w:val="24"/>
          <w:highlight w:val="none"/>
        </w:rPr>
        <w:t xml:space="preserve">.7异常恶劣的气候条件</w:t>
      </w:r>
      <w:bookmarkEnd w:id="210"/>
      <w:r/>
      <w:bookmarkEnd w:id="211"/>
      <w:r/>
      <w:bookmarkEnd w:id="212"/>
      <w:r/>
      <w:bookmarkEnd w:id="213"/>
      <w:r/>
      <w:bookmarkEnd w:id="214"/>
      <w:r/>
      <w:bookmarkEnd w:id="215"/>
      <w:r/>
      <w:bookmarkEnd w:id="21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7" w:name="_Toc11531"/>
      <w:r>
        <w:rPr>
          <w:rFonts w:ascii="Times New Roman" w:hAnsi="Times New Roman" w:eastAsia="宋体" w:cs="Times New Roman"/>
          <w:sz w:val="24"/>
          <w:highlight w:val="none"/>
        </w:rPr>
        <w:t xml:space="preserve">7.9 提前竣工的奖励</w:t>
      </w:r>
      <w:bookmarkEnd w:id="21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8" w:name="_Toc8982"/>
      <w:r/>
      <w:bookmarkStart w:id="219" w:name="_Toc351203640"/>
      <w:r>
        <w:rPr>
          <w:rFonts w:ascii="Times New Roman" w:hAnsi="Times New Roman" w:eastAsia="宋体" w:cs="Times New Roman"/>
          <w:sz w:val="24"/>
          <w:highlight w:val="none"/>
        </w:rPr>
        <w:t xml:space="preserve">8. 材料与设备</w:t>
      </w:r>
      <w:bookmarkEnd w:id="140"/>
      <w:r/>
      <w:bookmarkEnd w:id="141"/>
      <w:r/>
      <w:bookmarkEnd w:id="142"/>
      <w:r/>
      <w:bookmarkEnd w:id="143"/>
      <w:r/>
      <w:bookmarkEnd w:id="144"/>
      <w:r/>
      <w:bookmarkEnd w:id="145"/>
      <w:r/>
      <w:bookmarkEnd w:id="146"/>
      <w:r/>
      <w:bookmarkEnd w:id="147"/>
      <w:r/>
      <w:bookmarkEnd w:id="148"/>
      <w:r/>
      <w:bookmarkEnd w:id="149"/>
      <w:r/>
      <w:bookmarkEnd w:id="218"/>
      <w:r/>
      <w:bookmarkEnd w:id="219"/>
      <w:r/>
      <w:r/>
    </w:p>
    <w:p>
      <w:pPr>
        <w:ind w:firstLine="480"/>
        <w:spacing w:line="312" w:lineRule="auto"/>
        <w:rPr>
          <w:rFonts w:ascii="Times New Roman" w:hAnsi="Times New Roman" w:eastAsia="宋体" w:cs="Times New Roman"/>
          <w:sz w:val="24"/>
          <w:highlight w:val="none"/>
        </w:rPr>
        <w:outlineLvl w:val="4"/>
      </w:pPr>
      <w:r/>
      <w:bookmarkStart w:id="220" w:name="_Toc463"/>
      <w:r>
        <w:rPr>
          <w:rFonts w:ascii="Times New Roman" w:hAnsi="Times New Roman" w:eastAsia="宋体" w:cs="Times New Roman"/>
          <w:sz w:val="24"/>
          <w:highlight w:val="none"/>
        </w:rPr>
        <w:t xml:space="preserve">8</w:t>
      </w:r>
      <w:bookmarkStart w:id="221" w:name="_Toc312678019"/>
      <w:r/>
      <w:bookmarkStart w:id="222" w:name="_Toc297216186"/>
      <w:r/>
      <w:bookmarkStart w:id="223" w:name="_Toc296944506"/>
      <w:r/>
      <w:bookmarkStart w:id="224" w:name="_Toc292559877"/>
      <w:r/>
      <w:bookmarkStart w:id="225" w:name="_Toc297048353"/>
      <w:r/>
      <w:bookmarkStart w:id="226" w:name="_Toc312677493"/>
      <w:r/>
      <w:bookmarkStart w:id="227" w:name="_Toc296347166"/>
      <w:r/>
      <w:bookmarkStart w:id="228" w:name="_Toc280868654"/>
      <w:r/>
      <w:bookmarkStart w:id="229" w:name="_Toc292559372"/>
      <w:r/>
      <w:bookmarkStart w:id="230" w:name="_Toc303539136"/>
      <w:r/>
      <w:bookmarkStart w:id="231" w:name="_Toc300934979"/>
      <w:r/>
      <w:bookmarkStart w:id="232" w:name="_Toc296346668"/>
      <w:r/>
      <w:bookmarkStart w:id="233" w:name="_Toc296891207"/>
      <w:r/>
      <w:bookmarkStart w:id="234" w:name="_Toc297123527"/>
      <w:r/>
      <w:bookmarkStart w:id="235" w:name="_Toc296503167"/>
      <w:r/>
      <w:bookmarkStart w:id="236" w:name="_Toc304295556"/>
      <w:r/>
      <w:bookmarkStart w:id="237" w:name="_Toc297120467"/>
      <w:r/>
      <w:bookmarkStart w:id="238" w:name="_Toc296890995"/>
      <w:r/>
      <w:bookmarkStart w:id="239" w:name="_Toc267251424"/>
      <w:r/>
      <w:bookmarkStart w:id="240" w:name="_Toc280868656"/>
      <w:r/>
      <w:bookmarkStart w:id="241" w:name="_Toc280868655"/>
      <w:r>
        <w:rPr>
          <w:rFonts w:ascii="Times New Roman" w:hAnsi="Times New Roman" w:eastAsia="宋体" w:cs="Times New Roman"/>
          <w:sz w:val="24"/>
          <w:highlight w:val="none"/>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2" w:name="_Toc292559373"/>
      <w:r/>
      <w:bookmarkStart w:id="243" w:name="_Toc292559878"/>
      <w:r/>
      <w:bookmarkStart w:id="244" w:name="_Toc297048354"/>
      <w:r/>
      <w:bookmarkStart w:id="245" w:name="_Toc296891208"/>
      <w:r/>
      <w:bookmarkStart w:id="246" w:name="_Toc297120468"/>
      <w:r/>
      <w:bookmarkStart w:id="247" w:name="_Toc297216187"/>
      <w:r/>
      <w:bookmarkStart w:id="248" w:name="_Toc296347167"/>
      <w:r/>
      <w:bookmarkStart w:id="249" w:name="_Toc296503168"/>
      <w:r/>
      <w:bookmarkStart w:id="250" w:name="_Toc318581173"/>
      <w:r/>
      <w:bookmarkStart w:id="251" w:name="_Toc312677494"/>
      <w:r/>
      <w:bookmarkStart w:id="252" w:name="_Toc304295557"/>
      <w:r/>
      <w:bookmarkStart w:id="253" w:name="_Toc303539137"/>
      <w:r/>
      <w:bookmarkStart w:id="254" w:name="_Toc312678020"/>
      <w:r/>
      <w:bookmarkStart w:id="255" w:name="_Toc297123528"/>
      <w:r/>
      <w:bookmarkStart w:id="256" w:name="_Toc296890996"/>
      <w:r/>
      <w:bookmarkStart w:id="257" w:name="_Toc296346669"/>
      <w:r/>
      <w:bookmarkStart w:id="258" w:name="_Toc300934980"/>
      <w:r/>
      <w:bookmarkStart w:id="259" w:name="_Toc296944507"/>
      <w:r>
        <w:rPr>
          <w:rFonts w:ascii="Times New Roman" w:hAnsi="Times New Roman" w:eastAsia="宋体" w:cs="Times New Roman"/>
          <w:sz w:val="24"/>
          <w:highlight w:val="none"/>
        </w:rPr>
        <w:t xml:space="preserve">.4.1发包人供应的材料设备的保管费用的承担：</w:t>
      </w:r>
      <w:bookmarkEnd w:id="242"/>
      <w:r/>
      <w:bookmarkEnd w:id="243"/>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0" w:name="_Toc8841"/>
      <w:r>
        <w:rPr>
          <w:rFonts w:ascii="Times New Roman" w:hAnsi="Times New Roman" w:eastAsia="宋体" w:cs="Times New Roman"/>
          <w:sz w:val="24"/>
          <w:highlight w:val="none"/>
        </w:rPr>
        <w:t xml:space="preserve">8.6 样品</w:t>
      </w:r>
      <w:bookmarkEnd w:id="26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1" w:name="_Toc19292"/>
      <w:r>
        <w:rPr>
          <w:rFonts w:ascii="Times New Roman" w:hAnsi="Times New Roman" w:eastAsia="宋体" w:cs="Times New Roman"/>
          <w:sz w:val="24"/>
          <w:highlight w:val="none"/>
        </w:rPr>
        <w:t xml:space="preserve">8.8 施工设备和临时设施</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spacing w:line="312" w:lineRule="auto"/>
        <w:rPr>
          <w:rFonts w:ascii="Times New Roman" w:hAnsi="Times New Roman" w:eastAsia="宋体" w:cs="Times New Roman"/>
          <w:sz w:val="24"/>
          <w:highlight w:val="none"/>
        </w:rPr>
        <w:outlineLvl w:val="3"/>
      </w:pPr>
      <w:r/>
      <w:bookmarkStart w:id="262" w:name="_Toc10958"/>
      <w:r/>
      <w:bookmarkStart w:id="263" w:name="_Toc351203641"/>
      <w:r>
        <w:rPr>
          <w:rFonts w:ascii="Times New Roman" w:hAnsi="Times New Roman" w:eastAsia="宋体" w:cs="Times New Roman"/>
          <w:sz w:val="24"/>
          <w:highlight w:val="none"/>
        </w:rPr>
        <w:t xml:space="preserve">9</w:t>
      </w:r>
      <w:bookmarkEnd w:id="239"/>
      <w:r/>
      <w:bookmarkEnd w:id="240"/>
      <w:r/>
      <w:bookmarkEnd w:id="241"/>
      <w:r/>
      <w:bookmarkStart w:id="264" w:name="_Toc297216192"/>
      <w:r/>
      <w:bookmarkStart w:id="265" w:name="_Toc304295559"/>
      <w:r/>
      <w:bookmarkStart w:id="266" w:name="_Toc303539139"/>
      <w:r/>
      <w:bookmarkStart w:id="267" w:name="_Toc300934982"/>
      <w:r/>
      <w:bookmarkStart w:id="268" w:name="_Toc312677495"/>
      <w:r/>
      <w:bookmarkStart w:id="269" w:name="_Toc297123533"/>
      <w:r/>
      <w:bookmarkStart w:id="270" w:name="_Toc312678021"/>
      <w:r/>
      <w:bookmarkStart w:id="271" w:name="_Toc296891213"/>
      <w:r/>
      <w:bookmarkStart w:id="272" w:name="_Toc296346674"/>
      <w:r/>
      <w:bookmarkStart w:id="273" w:name="_Toc297048359"/>
      <w:r/>
      <w:bookmarkStart w:id="274" w:name="_Toc267251427"/>
      <w:r/>
      <w:bookmarkStart w:id="275" w:name="_Toc296503173"/>
      <w:r/>
      <w:bookmarkStart w:id="276" w:name="_Toc292559883"/>
      <w:r/>
      <w:bookmarkStart w:id="277" w:name="_Toc296944512"/>
      <w:r/>
      <w:bookmarkStart w:id="278" w:name="_Toc296891001"/>
      <w:r/>
      <w:bookmarkStart w:id="279" w:name="_Toc297120473"/>
      <w:r/>
      <w:bookmarkStart w:id="280" w:name="_Toc292559378"/>
      <w:r/>
      <w:bookmarkStart w:id="281" w:name="_Toc296347172"/>
      <w:r/>
      <w:bookmarkStart w:id="282" w:name="_Toc267251428"/>
      <w:r>
        <w:rPr>
          <w:rFonts w:ascii="Times New Roman" w:hAnsi="Times New Roman" w:eastAsia="宋体" w:cs="Times New Roman"/>
          <w:sz w:val="24"/>
          <w:highlight w:val="none"/>
        </w:rPr>
        <w:t xml:space="preserve">. 试验与检验</w:t>
      </w:r>
      <w:bookmarkEnd w:id="262"/>
      <w:r/>
      <w:bookmarkEnd w:id="263"/>
      <w:r/>
      <w:bookmarkEnd w:id="264"/>
      <w:r/>
      <w:bookmarkEnd w:id="265"/>
      <w:r/>
      <w:bookmarkEnd w:id="266"/>
      <w:r/>
      <w:bookmarkEnd w:id="267"/>
      <w:r/>
      <w:bookmarkEnd w:id="268"/>
      <w:r/>
      <w:bookmarkEnd w:id="269"/>
      <w:r/>
      <w:bookmarkEnd w:id="270"/>
      <w:r/>
      <w:r/>
    </w:p>
    <w:p>
      <w:pPr>
        <w:ind w:firstLine="480"/>
        <w:spacing w:line="312" w:lineRule="auto"/>
        <w:rPr>
          <w:rFonts w:ascii="Times New Roman" w:hAnsi="Times New Roman" w:eastAsia="宋体" w:cs="Times New Roman"/>
          <w:sz w:val="24"/>
          <w:highlight w:val="none"/>
        </w:rPr>
        <w:outlineLvl w:val="4"/>
      </w:pPr>
      <w:r/>
      <w:bookmarkStart w:id="283" w:name="_Toc19944"/>
      <w:r>
        <w:rPr>
          <w:rFonts w:ascii="Times New Roman" w:hAnsi="Times New Roman" w:eastAsia="宋体" w:cs="Times New Roman"/>
          <w:sz w:val="24"/>
          <w:highlight w:val="none"/>
        </w:rPr>
        <w:t xml:space="preserve">9</w:t>
      </w:r>
      <w:bookmarkStart w:id="284" w:name="_Toc312678022"/>
      <w:r/>
      <w:bookmarkStart w:id="285" w:name="_Toc303539140"/>
      <w:r/>
      <w:bookmarkStart w:id="286" w:name="_Toc297216193"/>
      <w:r/>
      <w:bookmarkStart w:id="287" w:name="_Toc300934983"/>
      <w:r/>
      <w:bookmarkStart w:id="288" w:name="_Toc312677496"/>
      <w:r/>
      <w:bookmarkStart w:id="289" w:name="_Toc304295560"/>
      <w:r/>
      <w:bookmarkStart w:id="290" w:name="_Toc297123534"/>
      <w:r>
        <w:rPr>
          <w:rFonts w:ascii="Times New Roman" w:hAnsi="Times New Roman" w:eastAsia="宋体" w:cs="Times New Roman"/>
          <w:sz w:val="24"/>
          <w:highlight w:val="none"/>
        </w:rPr>
        <w:t xml:space="preserve">.1试验设备与试验人员</w:t>
      </w:r>
      <w:bookmarkEnd w:id="283"/>
      <w:r/>
      <w:bookmarkEnd w:id="284"/>
      <w:r/>
      <w:bookmarkEnd w:id="285"/>
      <w:r/>
      <w:bookmarkEnd w:id="286"/>
      <w:r/>
      <w:bookmarkEnd w:id="287"/>
      <w:r/>
      <w:bookmarkEnd w:id="288"/>
      <w:r/>
      <w:bookmarkEnd w:id="289"/>
      <w:r/>
      <w:bookmarkEnd w:id="2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1" w:name="_Toc303539141"/>
      <w:r/>
      <w:bookmarkStart w:id="292" w:name="_Toc297216194"/>
      <w:r/>
      <w:bookmarkStart w:id="293" w:name="_Toc300934984"/>
      <w:r/>
      <w:bookmarkStart w:id="294" w:name="_Toc304295561"/>
      <w:r/>
      <w:bookmarkStart w:id="295" w:name="_Toc312677497"/>
      <w:r/>
      <w:bookmarkStart w:id="296" w:name="_Toc312678023"/>
      <w:r/>
      <w:bookmarkStart w:id="297" w:name="_Toc297123535"/>
      <w:r/>
      <w:bookmarkStart w:id="298"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1"/>
      <w:r/>
      <w:bookmarkEnd w:id="292"/>
      <w:r/>
      <w:bookmarkEnd w:id="293"/>
      <w:r/>
      <w:bookmarkEnd w:id="294"/>
      <w:r/>
      <w:bookmarkEnd w:id="295"/>
      <w:r/>
      <w:bookmarkEnd w:id="296"/>
      <w:r/>
      <w:bookmarkEnd w:id="297"/>
      <w:r/>
      <w:bookmarkStart w:id="299" w:name="_Toc312677498"/>
      <w:r/>
      <w:bookmarkStart w:id="300" w:name="_Toc312678024"/>
      <w:r/>
      <w:bookmarkStart w:id="301" w:name="_Toc303539142"/>
      <w:r/>
      <w:bookmarkStart w:id="302" w:name="_Toc300934985"/>
      <w:r/>
      <w:bookmarkStart w:id="303" w:name="_Toc304295562"/>
      <w:r/>
      <w:bookmarkStart w:id="304" w:name="_Toc297123536"/>
      <w:r/>
      <w:bookmarkStart w:id="305" w:name="_Toc297216195"/>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6" w:name="_Toc29365"/>
      <w:r>
        <w:rPr>
          <w:rFonts w:ascii="Times New Roman" w:hAnsi="Times New Roman" w:eastAsia="宋体" w:cs="Times New Roman"/>
          <w:sz w:val="24"/>
          <w:highlight w:val="none"/>
        </w:rPr>
        <w:t xml:space="preserve">9.4 现场工艺试验</w:t>
      </w:r>
      <w:bookmarkEnd w:id="306"/>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8"/>
      <w:r/>
      <w:bookmarkEnd w:id="299"/>
      <w:r/>
      <w:bookmarkEnd w:id="300"/>
      <w:r/>
      <w:bookmarkEnd w:id="301"/>
      <w:r/>
      <w:bookmarkEnd w:id="302"/>
      <w:r/>
      <w:bookmarkEnd w:id="303"/>
      <w:r/>
      <w:bookmarkEnd w:id="304"/>
      <w:r/>
      <w:bookmarkEnd w:id="305"/>
      <w:r/>
      <w:r/>
    </w:p>
    <w:p>
      <w:pPr>
        <w:ind w:firstLine="480"/>
        <w:spacing w:line="312" w:lineRule="auto"/>
        <w:rPr>
          <w:rFonts w:ascii="Times New Roman" w:hAnsi="Times New Roman" w:eastAsia="宋体" w:cs="Times New Roman"/>
          <w:sz w:val="24"/>
          <w:highlight w:val="none"/>
        </w:rPr>
        <w:outlineLvl w:val="3"/>
      </w:pPr>
      <w:r/>
      <w:bookmarkStart w:id="307" w:name="_Toc8881"/>
      <w:r/>
      <w:bookmarkStart w:id="308" w:name="_Toc351203642"/>
      <w:r>
        <w:rPr>
          <w:rFonts w:ascii="Times New Roman" w:hAnsi="Times New Roman" w:eastAsia="宋体" w:cs="Times New Roman"/>
          <w:sz w:val="24"/>
          <w:highlight w:val="none"/>
        </w:rPr>
        <w:t xml:space="preserve">1</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309" w:name="_Toc312677499"/>
      <w:r/>
      <w:bookmarkStart w:id="310" w:name="_Toc297120493"/>
      <w:r/>
      <w:bookmarkStart w:id="311" w:name="_Toc297048379"/>
      <w:r/>
      <w:bookmarkStart w:id="312" w:name="_Toc304295566"/>
      <w:r/>
      <w:bookmarkStart w:id="313" w:name="_Toc297123540"/>
      <w:r/>
      <w:bookmarkStart w:id="314" w:name="_Toc303539146"/>
      <w:r/>
      <w:bookmarkStart w:id="315" w:name="_Toc292559398"/>
      <w:r/>
      <w:bookmarkStart w:id="316" w:name="_Toc296503193"/>
      <w:r/>
      <w:bookmarkStart w:id="317" w:name="_Toc300934989"/>
      <w:r/>
      <w:bookmarkStart w:id="318" w:name="_Toc296347192"/>
      <w:r/>
      <w:bookmarkStart w:id="319" w:name="_Toc296891233"/>
      <w:r/>
      <w:bookmarkStart w:id="320" w:name="_Toc296346694"/>
      <w:r/>
      <w:bookmarkStart w:id="321" w:name="_Toc312678025"/>
      <w:r/>
      <w:bookmarkStart w:id="322" w:name="_Toc296891021"/>
      <w:r/>
      <w:bookmarkStart w:id="323" w:name="_Toc296944532"/>
      <w:r/>
      <w:bookmarkStart w:id="324" w:name="_Toc292559903"/>
      <w:r/>
      <w:bookmarkStart w:id="325" w:name="_Toc297216199"/>
      <w:r/>
      <w:bookmarkStart w:id="326" w:name="_Toc267251440"/>
      <w:r/>
      <w:bookmarkStart w:id="327" w:name="_Toc267251435"/>
      <w:r/>
      <w:bookmarkStart w:id="328" w:name="_Toc267251437"/>
      <w:r/>
      <w:bookmarkStart w:id="329" w:name="_Toc267251439"/>
      <w:r/>
      <w:bookmarkStart w:id="330" w:name="_Toc267251441"/>
      <w:r/>
      <w:bookmarkStart w:id="331" w:name="_Toc267251433"/>
      <w:r/>
      <w:bookmarkStart w:id="332" w:name="_Toc267251442"/>
      <w:r>
        <w:rPr>
          <w:rFonts w:ascii="Times New Roman" w:hAnsi="Times New Roman" w:eastAsia="宋体" w:cs="Times New Roman"/>
          <w:sz w:val="24"/>
          <w:highlight w:val="none"/>
        </w:rPr>
        <w:t xml:space="preserve">0. 变更</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12" w:lineRule="auto"/>
        <w:rPr>
          <w:rFonts w:ascii="Times New Roman" w:hAnsi="Times New Roman" w:eastAsia="宋体" w:cs="Times New Roman"/>
          <w:sz w:val="24"/>
          <w:highlight w:val="none"/>
        </w:rPr>
        <w:outlineLvl w:val="4"/>
      </w:pPr>
      <w:r/>
      <w:bookmarkStart w:id="333" w:name="_Toc7563"/>
      <w:r>
        <w:rPr>
          <w:rFonts w:ascii="Times New Roman" w:hAnsi="Times New Roman" w:eastAsia="宋体" w:cs="Times New Roman"/>
          <w:sz w:val="24"/>
          <w:highlight w:val="none"/>
        </w:rPr>
        <w:t xml:space="preserve">1</w:t>
      </w:r>
      <w:bookmarkStart w:id="334" w:name="_Toc292559904"/>
      <w:r/>
      <w:bookmarkStart w:id="335" w:name="_Toc303539147"/>
      <w:r/>
      <w:bookmarkStart w:id="336" w:name="_Toc300934990"/>
      <w:r/>
      <w:bookmarkStart w:id="337" w:name="_Toc304295567"/>
      <w:r/>
      <w:bookmarkStart w:id="338" w:name="_Toc297120494"/>
      <w:r/>
      <w:bookmarkStart w:id="339" w:name="_Toc296346695"/>
      <w:r/>
      <w:bookmarkStart w:id="340" w:name="_Toc296347193"/>
      <w:r/>
      <w:bookmarkStart w:id="341" w:name="_Toc296891022"/>
      <w:r/>
      <w:bookmarkStart w:id="342" w:name="_Toc297048380"/>
      <w:r/>
      <w:bookmarkStart w:id="343" w:name="_Toc297123541"/>
      <w:r/>
      <w:bookmarkStart w:id="344" w:name="_Toc297216200"/>
      <w:r/>
      <w:bookmarkStart w:id="345" w:name="_Toc296891234"/>
      <w:r/>
      <w:bookmarkStart w:id="346" w:name="_Toc312677500"/>
      <w:r/>
      <w:bookmarkStart w:id="347" w:name="_Toc292559399"/>
      <w:r/>
      <w:bookmarkStart w:id="348" w:name="_Toc312678026"/>
      <w:r/>
      <w:bookmarkStart w:id="349" w:name="_Toc296944533"/>
      <w:r/>
      <w:bookmarkStart w:id="350" w:name="_Toc296503194"/>
      <w:r>
        <w:rPr>
          <w:rFonts w:ascii="Times New Roman" w:hAnsi="Times New Roman" w:eastAsia="宋体" w:cs="Times New Roman"/>
          <w:sz w:val="24"/>
          <w:highlight w:val="none"/>
        </w:rPr>
        <w:t xml:space="preserve">0.1变更的范围</w:t>
      </w:r>
      <w:bookmarkEnd w:id="3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1" w:name="_Toc6851"/>
      <w:r>
        <w:rPr>
          <w:rFonts w:ascii="Times New Roman" w:hAnsi="Times New Roman" w:eastAsia="宋体" w:cs="Times New Roman"/>
          <w:sz w:val="24"/>
          <w:highlight w:val="none"/>
        </w:rPr>
        <w:t xml:space="preserve">10.4 变更估价</w:t>
      </w:r>
      <w:bookmarkEnd w:id="3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2" w:name="_Toc28471"/>
      <w:r>
        <w:rPr>
          <w:rFonts w:ascii="Times New Roman" w:hAnsi="Times New Roman" w:eastAsia="宋体" w:cs="Times New Roman"/>
          <w:sz w:val="24"/>
          <w:highlight w:val="none"/>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Start w:id="353" w:name="_Toc296944536"/>
      <w:r/>
      <w:bookmarkStart w:id="354" w:name="_Toc297216203"/>
      <w:r/>
      <w:bookmarkStart w:id="355" w:name="_Toc296347196"/>
      <w:r/>
      <w:bookmarkStart w:id="356" w:name="_Toc303539150"/>
      <w:r/>
      <w:bookmarkStart w:id="357" w:name="_Toc292559907"/>
      <w:r/>
      <w:bookmarkStart w:id="358" w:name="_Toc296891025"/>
      <w:r/>
      <w:bookmarkStart w:id="359" w:name="_Toc296891237"/>
      <w:r/>
      <w:bookmarkStart w:id="360" w:name="_Toc292559402"/>
      <w:r/>
      <w:bookmarkStart w:id="361" w:name="_Toc297123544"/>
      <w:r/>
      <w:bookmarkStart w:id="362" w:name="_Toc297048383"/>
      <w:r/>
      <w:bookmarkStart w:id="363" w:name="_Toc296503197"/>
      <w:r/>
      <w:bookmarkStart w:id="364" w:name="_Toc300934993"/>
      <w:r/>
      <w:bookmarkStart w:id="365" w:name="_Toc296346698"/>
      <w:r/>
      <w:bookmarkStart w:id="366" w:name="_Toc297120497"/>
      <w:r/>
      <w:bookmarkStart w:id="367" w:name="_Toc312677503"/>
      <w:r/>
      <w:bookmarkStart w:id="368" w:name="_Toc304295570"/>
      <w:r/>
      <w:bookmarkStart w:id="369" w:name="_Toc312678029"/>
      <w:r>
        <w:rPr>
          <w:rFonts w:ascii="Times New Roman" w:hAnsi="Times New Roman" w:eastAsia="宋体" w:cs="Times New Roman"/>
          <w:sz w:val="24"/>
          <w:highlight w:val="none"/>
        </w:rPr>
        <w:t xml:space="preserve">0.5承</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0" w:name="_Toc296347202"/>
      <w:r/>
      <w:bookmarkStart w:id="371" w:name="_Toc303539151"/>
      <w:r/>
      <w:bookmarkStart w:id="372" w:name="_Toc297048389"/>
      <w:r/>
      <w:bookmarkStart w:id="373" w:name="_Toc296891243"/>
      <w:r/>
      <w:bookmarkStart w:id="374" w:name="_Toc296891031"/>
      <w:r/>
      <w:bookmarkStart w:id="375" w:name="_Toc300934994"/>
      <w:r/>
      <w:bookmarkStart w:id="376" w:name="_Toc296346704"/>
      <w:r/>
      <w:bookmarkStart w:id="377" w:name="_Toc296944542"/>
      <w:r/>
      <w:bookmarkStart w:id="378" w:name="_Toc292559913"/>
      <w:r/>
      <w:bookmarkStart w:id="379" w:name="_Toc292559408"/>
      <w:r/>
      <w:bookmarkStart w:id="380" w:name="_Toc297216204"/>
      <w:r/>
      <w:bookmarkStart w:id="381" w:name="_Toc297123545"/>
      <w:r/>
      <w:bookmarkStart w:id="382" w:name="_Toc296503203"/>
      <w:r/>
      <w:bookmarkStart w:id="383" w:name="_Toc297120503"/>
      <w:r>
        <w:rPr>
          <w:rFonts w:ascii="Times New Roman" w:hAnsi="Times New Roman" w:eastAsia="宋体" w:cs="Times New Roman"/>
          <w:sz w:val="24"/>
          <w:highlight w:val="none"/>
        </w:rPr>
        <w:t xml:space="preserve">包人的合理化建议</w:t>
      </w:r>
      <w:bookmarkEnd w:id="352"/>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4" w:name="_Toc296347203"/>
      <w:r/>
      <w:bookmarkStart w:id="385" w:name="_Toc296891032"/>
      <w:r/>
      <w:bookmarkStart w:id="386" w:name="_Toc297048390"/>
      <w:r/>
      <w:bookmarkStart w:id="387" w:name="_Toc303539152"/>
      <w:r/>
      <w:bookmarkStart w:id="388" w:name="_Toc296944543"/>
      <w:r/>
      <w:bookmarkStart w:id="389" w:name="_Toc296503204"/>
      <w:r/>
      <w:bookmarkStart w:id="390" w:name="_Toc296346705"/>
      <w:r/>
      <w:bookmarkStart w:id="391" w:name="_Toc297216205"/>
      <w:r/>
      <w:bookmarkStart w:id="392" w:name="_Toc296891244"/>
      <w:r/>
      <w:bookmarkStart w:id="393" w:name="_Toc297123546"/>
      <w:r/>
      <w:bookmarkStart w:id="394" w:name="_Toc300934995"/>
      <w:r/>
      <w:bookmarkStart w:id="395" w:name="_Toc312677504"/>
      <w:r/>
      <w:bookmarkStart w:id="396" w:name="_Toc312678030"/>
      <w:r/>
      <w:bookmarkStart w:id="397" w:name="_Toc292559409"/>
      <w:r/>
      <w:bookmarkStart w:id="398" w:name="_Toc304295571"/>
      <w:r/>
      <w:bookmarkStart w:id="399" w:name="_Toc297120504"/>
      <w:r/>
      <w:bookmarkStart w:id="400" w:name="_Toc318581175"/>
      <w:r/>
      <w:bookmarkStart w:id="401" w:name="_Toc292559914"/>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spacing w:line="312" w:lineRule="auto"/>
        <w:rPr>
          <w:rFonts w:ascii="Times New Roman" w:hAnsi="Times New Roman" w:eastAsia="宋体" w:cs="Times New Roman"/>
          <w:sz w:val="24"/>
          <w:highlight w:val="none"/>
        </w:rPr>
        <w:outlineLvl w:val="4"/>
      </w:pPr>
      <w:r/>
      <w:bookmarkStart w:id="402" w:name="_Toc3383"/>
      <w:r>
        <w:rPr>
          <w:rFonts w:ascii="Times New Roman" w:hAnsi="Times New Roman" w:eastAsia="宋体" w:cs="Times New Roman"/>
          <w:sz w:val="24"/>
          <w:highlight w:val="none"/>
        </w:rPr>
        <w:t xml:space="preserve">1</w:t>
      </w:r>
      <w:bookmarkStart w:id="403" w:name="_Toc296503199"/>
      <w:r/>
      <w:bookmarkStart w:id="404" w:name="_Toc297216207"/>
      <w:r/>
      <w:bookmarkStart w:id="405" w:name="_Toc296944538"/>
      <w:r/>
      <w:bookmarkStart w:id="406" w:name="_Toc300934997"/>
      <w:r/>
      <w:bookmarkStart w:id="407" w:name="_Toc296891027"/>
      <w:r/>
      <w:bookmarkStart w:id="408" w:name="_Toc312678033"/>
      <w:r/>
      <w:bookmarkStart w:id="409" w:name="_Toc303539154"/>
      <w:r/>
      <w:bookmarkStart w:id="410" w:name="_Toc297048385"/>
      <w:r/>
      <w:bookmarkStart w:id="411" w:name="_Toc304295574"/>
      <w:r/>
      <w:bookmarkStart w:id="412" w:name="_Toc296891239"/>
      <w:r/>
      <w:bookmarkStart w:id="413" w:name="_Toc297123548"/>
      <w:r/>
      <w:bookmarkStart w:id="414" w:name="_Toc292559404"/>
      <w:r/>
      <w:bookmarkStart w:id="415" w:name="_Toc292559909"/>
      <w:r/>
      <w:bookmarkStart w:id="416" w:name="_Toc312677507"/>
      <w:r/>
      <w:bookmarkStart w:id="417" w:name="_Toc297120499"/>
      <w:r/>
      <w:bookmarkStart w:id="418" w:name="_Toc296346700"/>
      <w:r/>
      <w:bookmarkStart w:id="419" w:name="_Toc296347198"/>
      <w:r>
        <w:rPr>
          <w:rFonts w:ascii="Times New Roman" w:hAnsi="Times New Roman" w:eastAsia="宋体" w:cs="Times New Roman"/>
          <w:sz w:val="24"/>
          <w:highlight w:val="none"/>
        </w:rPr>
        <w:t xml:space="preserve">0.7 暂估价</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0" w:name="_Toc318581176"/>
      <w:r/>
      <w:bookmarkStart w:id="421" w:name="_Toc312677508"/>
      <w:r/>
      <w:bookmarkStart w:id="422" w:name="_Toc312678034"/>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0"/>
      <w:r/>
      <w:bookmarkEnd w:id="421"/>
      <w:r/>
      <w:bookmarkEnd w:id="42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3" w:name="_Toc318581177"/>
      <w:r/>
      <w:bookmarkStart w:id="424" w:name="_Toc312678035"/>
      <w:r/>
      <w:bookmarkStart w:id="425" w:name="_Toc312677509"/>
      <w:r>
        <w:rPr>
          <w:rFonts w:ascii="Times New Roman" w:hAnsi="Times New Roman" w:eastAsia="宋体" w:cs="Times New Roman"/>
          <w:sz w:val="24"/>
          <w:highlight w:val="none"/>
        </w:rPr>
        <w:t xml:space="preserve">0.7.1 依法必须招标的暂估价项目</w:t>
      </w:r>
      <w:bookmarkEnd w:id="423"/>
      <w:r/>
      <w:bookmarkEnd w:id="424"/>
      <w:r/>
      <w:bookmarkEnd w:id="4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6" w:name="_Toc8724"/>
      <w:r>
        <w:rPr>
          <w:rFonts w:ascii="Times New Roman" w:hAnsi="Times New Roman" w:eastAsia="宋体" w:cs="Times New Roman"/>
          <w:sz w:val="24"/>
          <w:highlight w:val="none"/>
        </w:rPr>
        <w:t xml:space="preserve">10.8 暂列金额</w:t>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7" w:name="_Toc5140"/>
      <w:r>
        <w:rPr>
          <w:rFonts w:ascii="Times New Roman" w:hAnsi="Times New Roman" w:eastAsia="宋体" w:cs="Times New Roman"/>
          <w:sz w:val="24"/>
          <w:highlight w:val="none"/>
        </w:rPr>
        <w:t xml:space="preserve">11. 价格调整</w:t>
      </w:r>
      <w:bookmarkEnd w:id="42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8" w:name="_Toc29886"/>
      <w:r>
        <w:rPr>
          <w:rFonts w:ascii="Times New Roman" w:hAnsi="Times New Roman" w:eastAsia="宋体" w:cs="Times New Roman"/>
          <w:sz w:val="24"/>
          <w:highlight w:val="none"/>
        </w:rPr>
        <w:t xml:space="preserve">11.1 市场价格波动引起的调整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6"/>
      <w:r/>
      <w:bookmarkEnd w:id="327"/>
      <w:r/>
      <w:bookmarkEnd w:id="328"/>
      <w:r/>
      <w:bookmarkEnd w:id="329"/>
      <w:r/>
      <w:bookmarkEnd w:id="330"/>
      <w:r/>
      <w:bookmarkEnd w:id="331"/>
      <w:r/>
      <w:r/>
    </w:p>
    <w:p>
      <w:pPr>
        <w:ind w:firstLine="480"/>
        <w:spacing w:line="312" w:lineRule="auto"/>
        <w:rPr>
          <w:rFonts w:ascii="Times New Roman" w:hAnsi="Times New Roman" w:eastAsia="宋体" w:cs="Times New Roman"/>
          <w:sz w:val="24"/>
          <w:highlight w:val="none"/>
        </w:rPr>
        <w:outlineLvl w:val="3"/>
      </w:pPr>
      <w:r/>
      <w:bookmarkStart w:id="429" w:name="_Toc296891245"/>
      <w:r/>
      <w:bookmarkStart w:id="430" w:name="_Toc292559915"/>
      <w:r/>
      <w:bookmarkStart w:id="431" w:name="_Toc292559410"/>
      <w:r/>
      <w:bookmarkStart w:id="432" w:name="_Toc297048391"/>
      <w:r/>
      <w:bookmarkStart w:id="433" w:name="_Toc296503205"/>
      <w:r/>
      <w:bookmarkStart w:id="434" w:name="_Toc296346706"/>
      <w:r/>
      <w:bookmarkStart w:id="435" w:name="_Toc297120505"/>
      <w:r/>
      <w:bookmarkStart w:id="436" w:name="_Toc296944544"/>
      <w:r/>
      <w:bookmarkStart w:id="437" w:name="_Toc296347204"/>
      <w:r/>
      <w:bookmarkStart w:id="438" w:name="_Toc296891033"/>
      <w:r/>
      <w:bookmarkStart w:id="439" w:name="_Toc300935002"/>
      <w:r/>
      <w:bookmarkStart w:id="440" w:name="_Toc304295579"/>
      <w:r/>
      <w:bookmarkStart w:id="441" w:name="_Toc297216211"/>
      <w:r/>
      <w:bookmarkStart w:id="442" w:name="_Toc297123552"/>
      <w:r/>
      <w:bookmarkStart w:id="443" w:name="_Toc351203644"/>
      <w:r/>
      <w:bookmarkStart w:id="444" w:name="_Toc5490"/>
      <w:r/>
      <w:bookmarkStart w:id="445" w:name="_Toc312678040"/>
      <w:r/>
      <w:bookmarkStart w:id="446" w:name="_Toc303539159"/>
      <w:r>
        <w:rPr>
          <w:rFonts w:ascii="Times New Roman" w:hAnsi="Times New Roman" w:eastAsia="宋体" w:cs="Times New Roman"/>
          <w:sz w:val="24"/>
          <w:highlight w:val="none"/>
        </w:rPr>
        <w:t xml:space="preserve">12. </w:t>
      </w:r>
      <w:bookmarkEnd w:id="429"/>
      <w:r/>
      <w:bookmarkEnd w:id="430"/>
      <w:r/>
      <w:bookmarkEnd w:id="431"/>
      <w:r/>
      <w:bookmarkEnd w:id="432"/>
      <w:r/>
      <w:bookmarkEnd w:id="433"/>
      <w:r/>
      <w:bookmarkEnd w:id="434"/>
      <w:r/>
      <w:bookmarkEnd w:id="435"/>
      <w:r/>
      <w:bookmarkEnd w:id="436"/>
      <w:r/>
      <w:bookmarkEnd w:id="437"/>
      <w:r/>
      <w:bookmarkEnd w:id="438"/>
      <w:r>
        <w:rPr>
          <w:rFonts w:ascii="Times New Roman" w:hAnsi="Times New Roman" w:eastAsia="宋体" w:cs="Times New Roman"/>
          <w:sz w:val="24"/>
          <w:highlight w:val="none"/>
        </w:rPr>
        <w:t xml:space="preserve">合同价格、计量与支付</w:t>
      </w:r>
      <w:bookmarkEnd w:id="439"/>
      <w:r/>
      <w:bookmarkEnd w:id="440"/>
      <w:r/>
      <w:bookmarkEnd w:id="441"/>
      <w:r/>
      <w:bookmarkEnd w:id="442"/>
      <w:r/>
      <w:bookmarkEnd w:id="443"/>
      <w:r/>
      <w:bookmarkEnd w:id="444"/>
      <w:r/>
      <w:bookmarkEnd w:id="445"/>
      <w:r/>
      <w:bookmarkEnd w:id="446"/>
      <w:r/>
      <w:r/>
    </w:p>
    <w:p>
      <w:pPr>
        <w:ind w:firstLine="480"/>
        <w:spacing w:line="312" w:lineRule="auto"/>
        <w:rPr>
          <w:rFonts w:ascii="Times New Roman" w:hAnsi="Times New Roman" w:eastAsia="宋体" w:cs="Times New Roman"/>
          <w:sz w:val="24"/>
          <w:highlight w:val="none"/>
        </w:rPr>
        <w:outlineLvl w:val="4"/>
      </w:pPr>
      <w:r/>
      <w:bookmarkStart w:id="447" w:name="_Toc267251461"/>
      <w:r/>
      <w:bookmarkStart w:id="448" w:name="_Toc292559916"/>
      <w:r/>
      <w:bookmarkStart w:id="449" w:name="_Toc292559411"/>
      <w:r/>
      <w:bookmarkStart w:id="450" w:name="_Toc296891246"/>
      <w:r/>
      <w:bookmarkStart w:id="451" w:name="_Toc297048392"/>
      <w:r/>
      <w:bookmarkStart w:id="452" w:name="_Toc296891034"/>
      <w:r/>
      <w:bookmarkStart w:id="453" w:name="_Toc296347205"/>
      <w:r/>
      <w:bookmarkStart w:id="454" w:name="_Toc296503206"/>
      <w:r/>
      <w:bookmarkStart w:id="455" w:name="_Toc297120506"/>
      <w:r/>
      <w:bookmarkStart w:id="456" w:name="_Toc296944545"/>
      <w:r/>
      <w:bookmarkStart w:id="457" w:name="_Toc296346707"/>
      <w:r/>
      <w:bookmarkStart w:id="458" w:name="_Toc30512"/>
      <w:r/>
      <w:bookmarkStart w:id="459" w:name="_Toc304295580"/>
      <w:r/>
      <w:bookmarkStart w:id="460" w:name="_Toc300935003"/>
      <w:r/>
      <w:bookmarkStart w:id="461" w:name="_Toc297123553"/>
      <w:r/>
      <w:bookmarkStart w:id="462" w:name="_Toc297216212"/>
      <w:r/>
      <w:bookmarkStart w:id="463" w:name="_Toc312678041"/>
      <w:r/>
      <w:bookmarkStart w:id="464" w:name="_Toc303539160"/>
      <w:r>
        <w:rPr>
          <w:rFonts w:ascii="Times New Roman" w:hAnsi="Times New Roman" w:eastAsia="宋体" w:cs="Times New Roman"/>
          <w:sz w:val="24"/>
          <w:highlight w:val="none"/>
        </w:rPr>
        <w:t xml:space="preserve">12.1 合</w:t>
      </w:r>
      <w:bookmarkEnd w:id="447"/>
      <w:r/>
      <w:bookmarkEnd w:id="448"/>
      <w:r/>
      <w:bookmarkEnd w:id="449"/>
      <w:r>
        <w:rPr>
          <w:rFonts w:ascii="Times New Roman" w:hAnsi="Times New Roman" w:eastAsia="宋体" w:cs="Times New Roman"/>
          <w:sz w:val="24"/>
          <w:highlight w:val="none"/>
        </w:rPr>
        <w:t xml:space="preserve">同价</w:t>
      </w:r>
      <w:bookmarkEnd w:id="450"/>
      <w:r/>
      <w:bookmarkEnd w:id="451"/>
      <w:r/>
      <w:bookmarkEnd w:id="452"/>
      <w:r/>
      <w:bookmarkEnd w:id="453"/>
      <w:r/>
      <w:bookmarkEnd w:id="454"/>
      <w:r/>
      <w:bookmarkEnd w:id="455"/>
      <w:r/>
      <w:bookmarkEnd w:id="456"/>
      <w:r/>
      <w:bookmarkEnd w:id="457"/>
      <w:r>
        <w:rPr>
          <w:rFonts w:ascii="Times New Roman" w:hAnsi="Times New Roman" w:eastAsia="宋体" w:cs="Times New Roman"/>
          <w:sz w:val="24"/>
          <w:highlight w:val="none"/>
        </w:rPr>
        <w:t xml:space="preserve">格形式</w:t>
      </w:r>
      <w:bookmarkEnd w:id="458"/>
      <w:r>
        <w:rPr>
          <w:rFonts w:ascii="Times New Roman" w:hAnsi="Times New Roman" w:eastAsia="宋体" w:cs="Times New Roman"/>
          <w:sz w:val="24"/>
          <w:highlight w:val="none"/>
        </w:rPr>
        <w:t xml:space="preserve"> </w:t>
      </w:r>
      <w:bookmarkEnd w:id="459"/>
      <w:r/>
      <w:bookmarkEnd w:id="460"/>
      <w:r/>
      <w:bookmarkEnd w:id="461"/>
      <w:r/>
      <w:bookmarkEnd w:id="462"/>
      <w:r/>
      <w:bookmarkEnd w:id="463"/>
      <w:r/>
      <w:bookmarkEnd w:id="464"/>
      <w:r/>
      <w:r/>
    </w:p>
    <w:p>
      <w:pPr>
        <w:ind w:firstLine="480"/>
        <w:spacing w:line="312" w:lineRule="auto"/>
        <w:rPr>
          <w:rFonts w:ascii="Times New Roman" w:hAnsi="Times New Roman" w:eastAsia="宋体" w:cs="Times New Roman"/>
          <w:sz w:val="24"/>
          <w:highlight w:val="none"/>
        </w:rPr>
        <w:outlineLvl w:val="3"/>
      </w:pPr>
      <w:r/>
      <w:bookmarkStart w:id="465" w:name="_Toc8857"/>
      <w:r>
        <w:rPr>
          <w:rFonts w:ascii="Times New Roman" w:hAnsi="Times New Roman" w:eastAsia="宋体" w:cs="Times New Roman"/>
          <w:sz w:val="24"/>
          <w:highlight w:val="none"/>
        </w:rPr>
        <w:t xml:space="preserve">1、单价合同。</w:t>
      </w:r>
      <w:bookmarkEnd w:id="465"/>
      <w:r/>
      <w:r/>
    </w:p>
    <w:p>
      <w:pPr>
        <w:ind w:firstLine="480"/>
        <w:spacing w:line="312" w:lineRule="auto"/>
        <w:rPr>
          <w:rFonts w:ascii="Times New Roman" w:hAnsi="Times New Roman" w:eastAsia="宋体" w:cs="Times New Roman"/>
          <w:sz w:val="24"/>
          <w:highlight w:val="none"/>
        </w:rPr>
        <w:outlineLvl w:val="4"/>
      </w:pPr>
      <w:r/>
      <w:bookmarkStart w:id="466"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7" w:name="_Toc17711"/>
      <w:r>
        <w:rPr>
          <w:rFonts w:ascii="Times New Roman" w:hAnsi="Times New Roman" w:eastAsia="宋体" w:cs="Times New Roman"/>
          <w:sz w:val="24"/>
          <w:highlight w:val="none"/>
        </w:rPr>
        <w:t xml:space="preserve">2、总价合同。</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8"/>
      <w:r/>
      <w:r/>
    </w:p>
    <w:p>
      <w:pPr>
        <w:ind w:firstLine="480"/>
        <w:spacing w:line="312" w:lineRule="auto"/>
        <w:rPr>
          <w:rFonts w:ascii="Times New Roman" w:hAnsi="Times New Roman" w:eastAsia="宋体" w:cs="Times New Roman"/>
          <w:sz w:val="24"/>
          <w:highlight w:val="none"/>
        </w:rPr>
        <w:outlineLvl w:val="4"/>
      </w:pPr>
      <w:r/>
      <w:bookmarkStart w:id="469" w:name="_Toc300935004"/>
      <w:r/>
      <w:bookmarkStart w:id="470" w:name="_Toc303539161"/>
      <w:r/>
      <w:bookmarkStart w:id="471" w:name="_Toc21165"/>
      <w:r/>
      <w:bookmarkStart w:id="472" w:name="_Toc297216213"/>
      <w:r/>
      <w:bookmarkStart w:id="473" w:name="_Toc312678042"/>
      <w:r/>
      <w:bookmarkStart w:id="474" w:name="_Toc304295581"/>
      <w:r/>
      <w:bookmarkStart w:id="475" w:name="_Toc297123554"/>
      <w:r/>
      <w:bookmarkStart w:id="476" w:name="_Toc292559412"/>
      <w:r/>
      <w:bookmarkStart w:id="477" w:name="_Toc296347206"/>
      <w:r/>
      <w:bookmarkStart w:id="478" w:name="_Toc296891247"/>
      <w:r/>
      <w:bookmarkStart w:id="479" w:name="_Toc292559917"/>
      <w:r/>
      <w:bookmarkStart w:id="480" w:name="_Toc297120507"/>
      <w:r/>
      <w:bookmarkStart w:id="481" w:name="_Toc297048393"/>
      <w:r/>
      <w:bookmarkStart w:id="482" w:name="_Toc296891035"/>
      <w:r/>
      <w:bookmarkStart w:id="483" w:name="_Toc296503207"/>
      <w:r/>
      <w:bookmarkStart w:id="484" w:name="_Toc296944546"/>
      <w:r/>
      <w:bookmarkStart w:id="485" w:name="_Toc296346708"/>
      <w:r>
        <w:rPr>
          <w:rFonts w:ascii="Times New Roman" w:hAnsi="Times New Roman" w:eastAsia="宋体" w:cs="Times New Roman"/>
          <w:sz w:val="24"/>
          <w:highlight w:val="none"/>
        </w:rPr>
        <w:t xml:space="preserve">12.2 预付款</w:t>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6"/>
      <w:r/>
      <w:bookmarkEnd w:id="477"/>
      <w:r/>
      <w:bookmarkEnd w:id="478"/>
      <w:r/>
      <w:bookmarkEnd w:id="479"/>
      <w:r/>
      <w:bookmarkEnd w:id="480"/>
      <w:r/>
      <w:bookmarkEnd w:id="481"/>
      <w:r/>
      <w:bookmarkEnd w:id="482"/>
      <w:r/>
      <w:bookmarkEnd w:id="483"/>
      <w:r/>
      <w:bookmarkEnd w:id="484"/>
      <w:r/>
      <w:bookmarkEnd w:id="485"/>
      <w:r/>
      <w:r/>
    </w:p>
    <w:p>
      <w:pPr>
        <w:ind w:firstLine="480"/>
        <w:spacing w:line="312" w:lineRule="auto"/>
        <w:rPr>
          <w:rFonts w:ascii="Times New Roman" w:hAnsi="Times New Roman" w:eastAsia="宋体" w:cs="Times New Roman"/>
          <w:sz w:val="24"/>
          <w:highlight w:val="none"/>
        </w:rPr>
        <w:outlineLvl w:val="4"/>
      </w:pPr>
      <w:r/>
      <w:bookmarkStart w:id="486" w:name="_Toc19297"/>
      <w:r>
        <w:rPr>
          <w:rFonts w:ascii="Times New Roman" w:hAnsi="Times New Roman" w:eastAsia="宋体" w:cs="Times New Roman"/>
          <w:sz w:val="24"/>
          <w:highlight w:val="none"/>
        </w:rPr>
        <w:t xml:space="preserve">12.3 计量</w:t>
      </w:r>
      <w:bookmarkEnd w:id="48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7" w:name="_Toc24762"/>
      <w:r>
        <w:rPr>
          <w:rFonts w:hint="default" w:ascii="Times New Roman" w:hAnsi="Times New Roman" w:eastAsia="宋体" w:cs="Times New Roman"/>
          <w:sz w:val="24"/>
          <w:highlight w:val="none"/>
          <w:lang w:val="en-US" w:eastAsia="zh-CN"/>
        </w:rPr>
        <w:t xml:space="preserve">12.4 工程进度款支付</w:t>
      </w:r>
      <w:bookmarkEnd w:id="487"/>
      <w:r/>
      <w:r/>
    </w:p>
    <w:p>
      <w:pPr>
        <w:ind w:firstLine="480"/>
        <w:jc w:val="both"/>
        <w:spacing w:line="360" w:lineRule="auto"/>
        <w:widowControl w:val="off"/>
        <w:rPr>
          <w:rFonts w:hint="eastAsia" w:ascii="宋体" w:hAnsi="宋体" w:eastAsia="宋体" w:cs="宋体"/>
          <w:sz w:val="24"/>
          <w:szCs w:val="24"/>
          <w:highlight w:val="none"/>
          <w:u w:val="singl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bookmarkStart w:id="488" w:name="_Toc296891039"/>
      <w:r/>
      <w:bookmarkStart w:id="489" w:name="_Toc300935006"/>
      <w:r/>
      <w:bookmarkStart w:id="490" w:name="_Toc292559416"/>
      <w:r/>
      <w:bookmarkStart w:id="491" w:name="_Toc297120511"/>
      <w:r/>
      <w:bookmarkStart w:id="492" w:name="_Toc296944550"/>
      <w:r/>
      <w:bookmarkStart w:id="493" w:name="_Toc296891251"/>
      <w:r/>
      <w:bookmarkStart w:id="494" w:name="_Toc297123556"/>
      <w:r/>
      <w:bookmarkStart w:id="495" w:name="_Toc292559921"/>
      <w:r/>
      <w:bookmarkStart w:id="496" w:name="_Toc303539163"/>
      <w:r/>
      <w:bookmarkStart w:id="497" w:name="_Toc297216215"/>
      <w:r/>
      <w:bookmarkStart w:id="498" w:name="_Toc297048397"/>
      <w:r/>
      <w:bookmarkStart w:id="499" w:name="_Toc296346712"/>
      <w:r/>
      <w:bookmarkStart w:id="500" w:name="_Toc296347210"/>
      <w:r/>
      <w:bookmarkStart w:id="501" w:name="_Toc296503211"/>
      <w:r/>
      <w:r/>
    </w:p>
    <w:p>
      <w:pPr>
        <w:ind w:firstLine="480"/>
        <w:spacing w:line="312" w:lineRule="auto"/>
        <w:rPr>
          <w:rFonts w:hint="eastAsia" w:ascii="宋体" w:hAnsi="宋体" w:eastAsia="宋体" w:cs="宋体"/>
          <w:sz w:val="24"/>
          <w:szCs w:val="24"/>
          <w:highlight w:val="none"/>
          <w:u w:val="single"/>
          <w:lang w:val="en-US" w:eastAsia="zh-CN" w:bidi="ar-SA"/>
        </w:rPr>
        <w:outlineLvl w:val="5"/>
      </w:pPr>
      <w:r>
        <w:rPr>
          <w:rFonts w:hint="eastAsia" w:ascii="宋体" w:hAnsi="宋体" w:eastAsia="宋体" w:cs="宋体"/>
          <w:sz w:val="24"/>
          <w:szCs w:val="24"/>
          <w:highlight w:val="none"/>
          <w:u w:val="single"/>
          <w:lang w:val="en-US" w:eastAsia="zh-CN" w:bidi="ar-SA"/>
        </w:rPr>
        <w:t xml:space="preserve">工程竣工验收合格后，当年支付至合同价的60%；竣工结算经审计完成后，一年内支付至双方认可审计价款的80%；余款于第二年年底前付清。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2"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2"/>
      <w:r/>
      <w:bookmarkStart w:id="503" w:name="_Toc296503219"/>
      <w:r/>
      <w:bookmarkStart w:id="504" w:name="_Toc351203645"/>
      <w:r/>
      <w:bookmarkStart w:id="505" w:name="_Toc296891047"/>
      <w:r/>
      <w:bookmarkStart w:id="506" w:name="_Toc297123564"/>
      <w:r/>
      <w:bookmarkStart w:id="507" w:name="_Toc296944558"/>
      <w:r/>
      <w:bookmarkStart w:id="508" w:name="_Toc292559929"/>
      <w:r/>
      <w:bookmarkStart w:id="509" w:name="_Toc296891259"/>
      <w:r/>
      <w:bookmarkStart w:id="510" w:name="_Toc297120519"/>
      <w:r/>
      <w:bookmarkStart w:id="511" w:name="_Toc300935015"/>
      <w:r/>
      <w:bookmarkStart w:id="512" w:name="_Toc312678053"/>
      <w:r/>
      <w:bookmarkStart w:id="513" w:name="_Toc303539172"/>
      <w:r/>
      <w:bookmarkStart w:id="514" w:name="_Toc304295593"/>
      <w:r/>
      <w:bookmarkStart w:id="515" w:name="_Toc296347218"/>
      <w:r/>
      <w:bookmarkStart w:id="516" w:name="_Toc292559424"/>
      <w:r/>
      <w:bookmarkStart w:id="517" w:name="_Toc296346720"/>
      <w:r/>
      <w:bookmarkStart w:id="518" w:name="_Toc297048405"/>
      <w:r/>
      <w:bookmarkStart w:id="519" w:name="_Toc297216223"/>
      <w:r/>
      <w:r/>
    </w:p>
    <w:p>
      <w:pPr>
        <w:ind w:firstLine="480"/>
        <w:spacing w:line="312" w:lineRule="auto"/>
        <w:rPr>
          <w:rFonts w:ascii="Times New Roman" w:hAnsi="Times New Roman" w:eastAsia="宋体" w:cs="Times New Roman"/>
          <w:sz w:val="24"/>
          <w:highlight w:val="none"/>
        </w:rPr>
        <w:outlineLvl w:val="3"/>
      </w:pPr>
      <w:r/>
      <w:bookmarkStart w:id="520" w:name="_Toc2331"/>
      <w:r>
        <w:rPr>
          <w:rFonts w:ascii="Times New Roman" w:hAnsi="Times New Roman" w:eastAsia="宋体" w:cs="Times New Roman"/>
          <w:sz w:val="24"/>
          <w:highlight w:val="none"/>
        </w:rPr>
        <w:t xml:space="preserve">13. 验收和工程试车</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spacing w:line="312" w:lineRule="auto"/>
        <w:rPr>
          <w:rFonts w:ascii="Times New Roman" w:hAnsi="Times New Roman" w:eastAsia="宋体" w:cs="Times New Roman"/>
          <w:sz w:val="24"/>
          <w:highlight w:val="none"/>
        </w:rPr>
        <w:outlineLvl w:val="4"/>
      </w:pPr>
      <w:r/>
      <w:bookmarkStart w:id="521" w:name="_Toc32174"/>
      <w:r>
        <w:rPr>
          <w:rFonts w:ascii="Times New Roman" w:hAnsi="Times New Roman" w:eastAsia="宋体" w:cs="Times New Roman"/>
          <w:sz w:val="24"/>
          <w:highlight w:val="none"/>
        </w:rPr>
        <w:t xml:space="preserve">13.1 分部分项工程验收</w:t>
      </w:r>
      <w:bookmarkEnd w:id="5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2" w:name="_Toc292559428"/>
      <w:r/>
      <w:bookmarkStart w:id="523" w:name="_Toc25170"/>
      <w:r/>
      <w:bookmarkStart w:id="524" w:name="_Toc296944562"/>
      <w:r/>
      <w:bookmarkStart w:id="525" w:name="_Toc292559933"/>
      <w:r/>
      <w:bookmarkStart w:id="526" w:name="_Toc296891263"/>
      <w:r/>
      <w:bookmarkStart w:id="527" w:name="_Toc297216224"/>
      <w:r/>
      <w:bookmarkStart w:id="528" w:name="_Toc303539173"/>
      <w:r/>
      <w:bookmarkStart w:id="529" w:name="_Toc297048409"/>
      <w:r/>
      <w:bookmarkStart w:id="530" w:name="_Toc296347222"/>
      <w:r/>
      <w:bookmarkStart w:id="531" w:name="_Toc297123565"/>
      <w:r/>
      <w:bookmarkStart w:id="532" w:name="_Toc296891051"/>
      <w:r/>
      <w:bookmarkStart w:id="533" w:name="_Toc296503223"/>
      <w:r/>
      <w:bookmarkStart w:id="534" w:name="_Toc300935016"/>
      <w:r/>
      <w:bookmarkStart w:id="535" w:name="_Toc304295596"/>
      <w:r/>
      <w:bookmarkStart w:id="536" w:name="_Toc296346724"/>
      <w:r/>
      <w:bookmarkStart w:id="537" w:name="_Toc297120523"/>
      <w:r/>
      <w:bookmarkStart w:id="538" w:name="_Toc312678056"/>
      <w:r/>
      <w:bookmarkStart w:id="539" w:name="_Toc267251470"/>
      <w:r/>
      <w:bookmarkStart w:id="540" w:name="_Toc267251472"/>
      <w:r/>
      <w:bookmarkStart w:id="541" w:name="_Toc267251471"/>
      <w:r/>
      <w:bookmarkStart w:id="542" w:name="_Toc267251473"/>
      <w:r/>
      <w:bookmarkStart w:id="543" w:name="_Toc267251475"/>
      <w:r/>
      <w:bookmarkStart w:id="544" w:name="_Toc267251474"/>
      <w:r/>
      <w:bookmarkStart w:id="545" w:name="_Toc267251476"/>
      <w:r>
        <w:rPr>
          <w:rFonts w:ascii="Times New Roman" w:hAnsi="Times New Roman" w:eastAsia="宋体" w:cs="Times New Roman"/>
          <w:sz w:val="24"/>
          <w:highlight w:val="none"/>
        </w:rPr>
        <w:t xml:space="preserve">13.2 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0"/>
        <w:spacing w:line="312" w:lineRule="auto"/>
        <w:rPr>
          <w:rFonts w:ascii="Times New Roman" w:hAnsi="Times New Roman" w:eastAsia="宋体" w:cs="Times New Roman"/>
          <w:sz w:val="24"/>
          <w:highlight w:val="none"/>
        </w:rPr>
        <w:outlineLvl w:val="5"/>
      </w:pPr>
      <w:r/>
      <w:bookmarkStart w:id="546" w:name="_Toc280868704"/>
      <w:r/>
      <w:bookmarkStart w:id="547" w:name="_Toc280868705"/>
      <w:r/>
      <w:bookmarkStart w:id="548" w:name="_Toc280868706"/>
      <w:r/>
      <w:bookmarkStart w:id="549" w:name="_Toc280868707"/>
      <w:r/>
      <w:bookmarkStart w:id="550" w:name="_Toc280868708"/>
      <w:r/>
      <w:bookmarkStart w:id="551" w:name="_Toc280868709"/>
      <w:r>
        <w:rPr>
          <w:rFonts w:ascii="Times New Roman" w:hAnsi="Times New Roman" w:eastAsia="宋体" w:cs="Times New Roman"/>
          <w:sz w:val="24"/>
          <w:highlight w:val="none"/>
        </w:rPr>
        <w:t xml:space="preserve">13.2.2竣工验收程序</w:t>
      </w:r>
      <w:bookmarkEnd w:id="5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4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2" w:name="_Toc31292"/>
      <w:r>
        <w:rPr>
          <w:rFonts w:ascii="Times New Roman" w:hAnsi="Times New Roman" w:eastAsia="宋体" w:cs="Times New Roman"/>
          <w:sz w:val="24"/>
          <w:highlight w:val="none"/>
        </w:rPr>
        <w:t xml:space="preserve">13.3 工程试车</w:t>
      </w:r>
      <w:bookmarkEnd w:id="550"/>
      <w:r/>
      <w:bookmarkEnd w:id="5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3" w:name="_Toc31280"/>
      <w:r>
        <w:rPr>
          <w:rFonts w:ascii="Times New Roman" w:hAnsi="Times New Roman" w:eastAsia="宋体" w:cs="Times New Roman"/>
          <w:sz w:val="24"/>
          <w:highlight w:val="none"/>
        </w:rPr>
        <w:t xml:space="preserve">13.6 竣工退场</w:t>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4" w:name="_Toc6061"/>
      <w:r/>
      <w:bookmarkStart w:id="555" w:name="_Toc351203646"/>
      <w:r>
        <w:rPr>
          <w:rFonts w:ascii="Times New Roman" w:hAnsi="Times New Roman" w:eastAsia="宋体" w:cs="Times New Roman"/>
          <w:sz w:val="24"/>
          <w:highlight w:val="none"/>
        </w:rPr>
        <w:t xml:space="preserve">14. 竣工结算</w:t>
      </w:r>
      <w:bookmarkEnd w:id="554"/>
      <w:r/>
      <w:bookmarkEnd w:id="555"/>
      <w:r/>
      <w:r/>
    </w:p>
    <w:p>
      <w:pPr>
        <w:ind w:firstLine="480"/>
        <w:spacing w:line="312" w:lineRule="auto"/>
        <w:rPr>
          <w:rFonts w:ascii="Times New Roman" w:hAnsi="Times New Roman" w:eastAsia="宋体" w:cs="Times New Roman"/>
          <w:sz w:val="24"/>
          <w:highlight w:val="none"/>
        </w:rPr>
        <w:outlineLvl w:val="4"/>
      </w:pPr>
      <w:r/>
      <w:bookmarkStart w:id="556" w:name="_Toc18906"/>
      <w:r>
        <w:rPr>
          <w:rFonts w:ascii="Times New Roman" w:hAnsi="Times New Roman" w:eastAsia="宋体" w:cs="Times New Roman"/>
          <w:sz w:val="24"/>
          <w:highlight w:val="none"/>
        </w:rPr>
        <w:t xml:space="preserve">14.1 竣工结算申请</w:t>
      </w:r>
      <w:bookmarkEnd w:id="55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7" w:name="_Toc11093"/>
      <w:r>
        <w:rPr>
          <w:rFonts w:ascii="Times New Roman" w:hAnsi="Times New Roman" w:eastAsia="宋体" w:cs="Times New Roman"/>
          <w:sz w:val="24"/>
          <w:highlight w:val="none"/>
        </w:rPr>
        <w:t xml:space="preserve">14.2 竣工结算审核</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5908"/>
      <w:r>
        <w:rPr>
          <w:rFonts w:ascii="Times New Roman" w:hAnsi="Times New Roman" w:eastAsia="宋体" w:cs="Times New Roman"/>
          <w:sz w:val="24"/>
          <w:highlight w:val="none"/>
        </w:rPr>
        <w:t xml:space="preserve">14.4 最终结清</w:t>
      </w:r>
      <w:bookmarkEnd w:id="5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39"/>
      <w:r/>
      <w:bookmarkEnd w:id="540"/>
      <w:r/>
      <w:bookmarkEnd w:id="541"/>
      <w:r/>
      <w:bookmarkEnd w:id="542"/>
      <w:r/>
      <w:bookmarkEnd w:id="543"/>
      <w:r/>
      <w:bookmarkEnd w:id="544"/>
      <w:r/>
      <w:bookmarkEnd w:id="545"/>
      <w:r/>
      <w:bookmarkEnd w:id="551"/>
      <w:r/>
      <w:r/>
    </w:p>
    <w:p>
      <w:pPr>
        <w:ind w:firstLine="480"/>
        <w:spacing w:line="312" w:lineRule="auto"/>
        <w:rPr>
          <w:rFonts w:ascii="Times New Roman" w:hAnsi="Times New Roman" w:eastAsia="宋体" w:cs="Times New Roman"/>
          <w:sz w:val="24"/>
          <w:highlight w:val="none"/>
        </w:rPr>
        <w:outlineLvl w:val="3"/>
      </w:pPr>
      <w:r/>
      <w:bookmarkStart w:id="559" w:name="_Toc31417"/>
      <w:r/>
      <w:bookmarkStart w:id="560" w:name="_Toc351203647"/>
      <w:r/>
      <w:bookmarkStart w:id="561" w:name="_Toc267251483"/>
      <w:r/>
      <w:bookmarkStart w:id="562" w:name="_Toc267251485"/>
      <w:r/>
      <w:bookmarkStart w:id="563" w:name="_Toc267251489"/>
      <w:r/>
      <w:bookmarkStart w:id="564" w:name="_Toc267251490"/>
      <w:r/>
      <w:bookmarkStart w:id="565" w:name="_Toc267251486"/>
      <w:r/>
      <w:bookmarkStart w:id="566" w:name="_Toc267251488"/>
      <w:r/>
      <w:bookmarkStart w:id="567" w:name="_Toc267251501"/>
      <w:r/>
      <w:bookmarkStart w:id="568" w:name="_Toc267251499"/>
      <w:r/>
      <w:bookmarkStart w:id="569" w:name="_Toc267251493"/>
      <w:r/>
      <w:bookmarkStart w:id="570" w:name="_Toc267251491"/>
      <w:r/>
      <w:bookmarkStart w:id="571" w:name="_Toc267251503"/>
      <w:r/>
      <w:bookmarkStart w:id="572" w:name="_Toc267251498"/>
      <w:r/>
      <w:bookmarkStart w:id="573" w:name="_Toc267251496"/>
      <w:r/>
      <w:bookmarkStart w:id="574" w:name="_Toc267251497"/>
      <w:r/>
      <w:bookmarkStart w:id="575" w:name="_Toc267251494"/>
      <w:r/>
      <w:bookmarkStart w:id="576" w:name="_Toc267251495"/>
      <w:r/>
      <w:bookmarkStart w:id="577" w:name="_Toc267251502"/>
      <w:r/>
      <w:bookmarkStart w:id="578" w:name="_Toc267251492"/>
      <w:r/>
      <w:bookmarkStart w:id="579" w:name="_Toc267251506"/>
      <w:r/>
      <w:bookmarkStart w:id="580" w:name="_Toc267251504"/>
      <w:r/>
      <w:bookmarkStart w:id="581" w:name="_Toc267251507"/>
      <w:r/>
      <w:bookmarkStart w:id="582" w:name="_Toc267251508"/>
      <w:r/>
      <w:bookmarkStart w:id="583" w:name="_Toc267251514"/>
      <w:r/>
      <w:bookmarkStart w:id="584" w:name="_Toc267251513"/>
      <w:r/>
      <w:bookmarkStart w:id="585" w:name="_Toc267251511"/>
      <w:r/>
      <w:bookmarkStart w:id="586" w:name="_Toc267251510"/>
      <w:r/>
      <w:bookmarkStart w:id="587" w:name="_Toc267251515"/>
      <w:r/>
      <w:bookmarkStart w:id="588" w:name="_Toc267251509"/>
      <w:r>
        <w:rPr>
          <w:rFonts w:ascii="Times New Roman" w:hAnsi="Times New Roman" w:eastAsia="宋体" w:cs="Times New Roman"/>
          <w:sz w:val="24"/>
          <w:highlight w:val="none"/>
        </w:rPr>
        <w:t xml:space="preserve">15. 缺陷责任期与保修</w:t>
      </w:r>
      <w:bookmarkEnd w:id="559"/>
      <w:r/>
      <w:bookmarkEnd w:id="560"/>
      <w:r/>
      <w:r/>
    </w:p>
    <w:p>
      <w:pPr>
        <w:ind w:firstLine="480"/>
        <w:spacing w:line="312" w:lineRule="auto"/>
        <w:rPr>
          <w:rFonts w:ascii="Times New Roman" w:hAnsi="Times New Roman" w:eastAsia="宋体" w:cs="Times New Roman"/>
          <w:sz w:val="24"/>
          <w:highlight w:val="none"/>
        </w:rPr>
        <w:outlineLvl w:val="4"/>
      </w:pPr>
      <w:r/>
      <w:bookmarkStart w:id="589" w:name="_Toc5329"/>
      <w:r>
        <w:rPr>
          <w:rFonts w:ascii="Times New Roman" w:hAnsi="Times New Roman" w:eastAsia="宋体" w:cs="Times New Roman"/>
          <w:sz w:val="24"/>
          <w:highlight w:val="none"/>
        </w:rPr>
        <w:t xml:space="preserve">15.2缺陷责任期</w:t>
      </w:r>
      <w:bookmarkEnd w:id="561"/>
      <w:r/>
      <w:bookmarkEnd w:id="58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0" w:name="_Toc25946"/>
      <w:r>
        <w:rPr>
          <w:rFonts w:ascii="Times New Roman" w:hAnsi="Times New Roman" w:eastAsia="宋体" w:cs="Times New Roman"/>
          <w:sz w:val="24"/>
          <w:highlight w:val="none"/>
        </w:rPr>
        <w:t xml:space="preserve">15.4保修</w:t>
      </w:r>
      <w:bookmarkEnd w:id="562"/>
      <w:r/>
      <w:bookmarkEnd w:id="5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3"/>
      <w:r/>
      <w:bookmarkEnd w:id="564"/>
      <w:r/>
      <w:bookmarkEnd w:id="565"/>
      <w:r/>
      <w:bookmarkEnd w:id="566"/>
      <w:r/>
      <w:r/>
    </w:p>
    <w:p>
      <w:pPr>
        <w:ind w:firstLine="480"/>
        <w:spacing w:line="312" w:lineRule="auto"/>
        <w:rPr>
          <w:rFonts w:ascii="Times New Roman" w:hAnsi="Times New Roman" w:eastAsia="宋体" w:cs="Times New Roman"/>
          <w:sz w:val="24"/>
          <w:highlight w:val="none"/>
        </w:rPr>
        <w:outlineLvl w:val="3"/>
      </w:pPr>
      <w:r/>
      <w:bookmarkStart w:id="591" w:name="_Toc351203648"/>
      <w:r/>
      <w:bookmarkStart w:id="592" w:name="_Toc19432"/>
      <w:r/>
      <w:bookmarkStart w:id="593" w:name="_Toc280868717"/>
      <w:r/>
      <w:bookmarkStart w:id="594" w:name="_Toc280868718"/>
      <w:r>
        <w:rPr>
          <w:rFonts w:ascii="Times New Roman" w:hAnsi="Times New Roman" w:eastAsia="宋体" w:cs="Times New Roman"/>
          <w:sz w:val="24"/>
          <w:highlight w:val="none"/>
        </w:rPr>
        <w:t xml:space="preserve">16. 违约</w:t>
      </w:r>
      <w:bookmarkEnd w:id="591"/>
      <w:r/>
      <w:bookmarkEnd w:id="592"/>
      <w:r/>
      <w:r/>
    </w:p>
    <w:p>
      <w:pPr>
        <w:ind w:firstLine="480"/>
        <w:spacing w:line="312" w:lineRule="auto"/>
        <w:rPr>
          <w:rFonts w:ascii="Times New Roman" w:hAnsi="Times New Roman" w:eastAsia="宋体" w:cs="Times New Roman"/>
          <w:sz w:val="24"/>
          <w:highlight w:val="none"/>
        </w:rPr>
        <w:outlineLvl w:val="4"/>
      </w:pPr>
      <w:r/>
      <w:bookmarkStart w:id="595" w:name="_Toc29316"/>
      <w:r>
        <w:rPr>
          <w:rFonts w:ascii="Times New Roman" w:hAnsi="Times New Roman" w:eastAsia="宋体" w:cs="Times New Roman"/>
          <w:sz w:val="24"/>
          <w:highlight w:val="none"/>
        </w:rPr>
        <w:t xml:space="preserve">16.1 发包人违约</w:t>
      </w:r>
      <w:bookmarkEnd w:id="5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6" w:name="_Toc28106"/>
      <w:r>
        <w:rPr>
          <w:rFonts w:ascii="Times New Roman" w:hAnsi="Times New Roman" w:eastAsia="宋体" w:cs="Times New Roman"/>
          <w:sz w:val="24"/>
          <w:highlight w:val="none"/>
        </w:rPr>
        <w:t xml:space="preserve">16.2 承包人违约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7" w:name="_Toc351203649"/>
      <w:r/>
      <w:r/>
    </w:p>
    <w:p>
      <w:pPr>
        <w:ind w:firstLine="480"/>
        <w:spacing w:line="312" w:lineRule="auto"/>
        <w:rPr>
          <w:rFonts w:ascii="Times New Roman" w:hAnsi="Times New Roman" w:eastAsia="宋体" w:cs="Times New Roman"/>
          <w:sz w:val="24"/>
          <w:highlight w:val="none"/>
        </w:rPr>
        <w:outlineLvl w:val="3"/>
      </w:pPr>
      <w:r/>
      <w:bookmarkStart w:id="598" w:name="_Toc29909"/>
      <w:r>
        <w:rPr>
          <w:rFonts w:ascii="Times New Roman" w:hAnsi="Times New Roman" w:eastAsia="宋体" w:cs="Times New Roman"/>
          <w:sz w:val="24"/>
          <w:highlight w:val="none"/>
        </w:rPr>
        <w:t xml:space="preserve">17. 不可抗力</w:t>
      </w:r>
      <w:bookmarkEnd w:id="597"/>
      <w:r/>
      <w:bookmarkEnd w:id="598"/>
      <w:r>
        <w:rPr>
          <w:rFonts w:ascii="Times New Roman" w:hAnsi="Times New Roman" w:eastAsia="宋体" w:cs="Times New Roman"/>
          <w:sz w:val="24"/>
          <w:highlight w:val="none"/>
        </w:rPr>
        <w:t xml:space="preserve"> </w:t>
      </w:r>
      <w:bookmarkEnd w:id="593"/>
      <w:r/>
      <w:r/>
    </w:p>
    <w:p>
      <w:pPr>
        <w:ind w:firstLine="480"/>
        <w:spacing w:line="312" w:lineRule="auto"/>
        <w:rPr>
          <w:rFonts w:ascii="Times New Roman" w:hAnsi="Times New Roman" w:eastAsia="宋体" w:cs="Times New Roman"/>
          <w:sz w:val="24"/>
          <w:highlight w:val="none"/>
        </w:rPr>
        <w:outlineLvl w:val="4"/>
      </w:pPr>
      <w:r/>
      <w:bookmarkStart w:id="599" w:name="_Toc25231"/>
      <w:r>
        <w:rPr>
          <w:rFonts w:ascii="Times New Roman" w:hAnsi="Times New Roman" w:eastAsia="宋体" w:cs="Times New Roman"/>
          <w:sz w:val="24"/>
          <w:highlight w:val="none"/>
        </w:rPr>
        <w:t xml:space="preserve">17.1 不可抗力的确认</w:t>
      </w:r>
      <w:bookmarkEnd w:id="59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0" w:name="_Toc2178"/>
      <w:r>
        <w:rPr>
          <w:rFonts w:ascii="Times New Roman" w:hAnsi="Times New Roman" w:eastAsia="宋体" w:cs="Times New Roman"/>
          <w:sz w:val="24"/>
          <w:highlight w:val="none"/>
        </w:rPr>
        <w:t xml:space="preserve">17.4 因不可抗力解除合同</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1" w:name="_Toc8755"/>
      <w:r/>
      <w:bookmarkStart w:id="602" w:name="_Toc351203650"/>
      <w:r>
        <w:rPr>
          <w:rFonts w:ascii="Times New Roman" w:hAnsi="Times New Roman" w:eastAsia="宋体" w:cs="Times New Roman"/>
          <w:sz w:val="24"/>
          <w:highlight w:val="none"/>
        </w:rPr>
        <w:t xml:space="preserve">18. 保险</w:t>
      </w:r>
      <w:bookmarkEnd w:id="594"/>
      <w:r/>
      <w:bookmarkEnd w:id="601"/>
      <w:r/>
      <w:bookmarkEnd w:id="602"/>
      <w:r/>
      <w:r/>
    </w:p>
    <w:p>
      <w:pPr>
        <w:ind w:firstLine="480"/>
        <w:spacing w:line="312" w:lineRule="auto"/>
        <w:rPr>
          <w:rFonts w:ascii="Times New Roman" w:hAnsi="Times New Roman" w:eastAsia="宋体" w:cs="Times New Roman"/>
          <w:sz w:val="24"/>
          <w:highlight w:val="none"/>
        </w:rPr>
        <w:outlineLvl w:val="4"/>
      </w:pPr>
      <w:r/>
      <w:bookmarkStart w:id="603" w:name="_Toc26541"/>
      <w:r>
        <w:rPr>
          <w:rFonts w:ascii="Times New Roman" w:hAnsi="Times New Roman" w:eastAsia="宋体" w:cs="Times New Roman"/>
          <w:sz w:val="24"/>
          <w:highlight w:val="none"/>
        </w:rPr>
        <w:t xml:space="preserve">18.1 工程保险</w:t>
      </w:r>
      <w:bookmarkEnd w:id="6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4" w:name="_Toc8"/>
      <w:r>
        <w:rPr>
          <w:rFonts w:ascii="Times New Roman" w:hAnsi="Times New Roman" w:eastAsia="宋体" w:cs="Times New Roman"/>
          <w:sz w:val="24"/>
          <w:highlight w:val="none"/>
        </w:rPr>
        <w:t xml:space="preserve">18.3 其他保险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80"/>
        <w:spacing w:line="312" w:lineRule="auto"/>
        <w:rPr>
          <w:rFonts w:ascii="Times New Roman" w:hAnsi="Times New Roman" w:eastAsia="宋体" w:cs="Times New Roman"/>
          <w:sz w:val="24"/>
          <w:highlight w:val="none"/>
        </w:rPr>
        <w:outlineLvl w:val="3"/>
      </w:pPr>
      <w:r/>
      <w:bookmarkStart w:id="605" w:name="_Toc351203651"/>
      <w:r/>
      <w:bookmarkStart w:id="606" w:name="_Toc23377"/>
      <w:r>
        <w:rPr>
          <w:rFonts w:ascii="Times New Roman" w:hAnsi="Times New Roman" w:eastAsia="宋体" w:cs="Times New Roman"/>
          <w:sz w:val="24"/>
          <w:highlight w:val="none"/>
        </w:rPr>
        <w:t xml:space="preserve">20. 争议解决</w:t>
      </w:r>
      <w:bookmarkEnd w:id="579"/>
      <w:r/>
      <w:bookmarkEnd w:id="580"/>
      <w:r/>
      <w:bookmarkEnd w:id="605"/>
      <w:r/>
      <w:bookmarkEnd w:id="606"/>
      <w:r/>
      <w:r/>
    </w:p>
    <w:p>
      <w:pPr>
        <w:ind w:firstLine="480"/>
        <w:spacing w:line="312" w:lineRule="auto"/>
        <w:rPr>
          <w:rFonts w:ascii="Times New Roman" w:hAnsi="Times New Roman" w:eastAsia="宋体" w:cs="Times New Roman"/>
          <w:sz w:val="24"/>
          <w:highlight w:val="none"/>
        </w:rPr>
        <w:outlineLvl w:val="4"/>
      </w:pPr>
      <w:r/>
      <w:bookmarkStart w:id="607" w:name="_Toc93"/>
      <w:r>
        <w:rPr>
          <w:rFonts w:ascii="Times New Roman" w:hAnsi="Times New Roman" w:eastAsia="宋体" w:cs="Times New Roman"/>
          <w:sz w:val="24"/>
          <w:highlight w:val="none"/>
        </w:rPr>
        <w:t xml:space="preserve">20.3 争</w:t>
      </w:r>
      <w:bookmarkEnd w:id="581"/>
      <w:r>
        <w:rPr>
          <w:rFonts w:ascii="Times New Roman" w:hAnsi="Times New Roman" w:eastAsia="宋体" w:cs="Times New Roman"/>
          <w:sz w:val="24"/>
          <w:highlight w:val="none"/>
        </w:rPr>
        <w:t xml:space="preserve">议评审</w:t>
      </w:r>
      <w:bookmarkEnd w:id="60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8" w:name="_Toc16563"/>
      <w:r>
        <w:rPr>
          <w:rFonts w:ascii="Times New Roman" w:hAnsi="Times New Roman" w:eastAsia="宋体" w:cs="Times New Roman"/>
          <w:sz w:val="24"/>
          <w:highlight w:val="none"/>
        </w:rPr>
        <w:t xml:space="preserve">20.4仲裁或诉讼</w:t>
      </w:r>
      <w:bookmarkEnd w:id="582"/>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numPr>
          <w:ilvl w:val="0"/>
          <w:numId w:val="8"/>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向仲裁委员会申请仲裁；</w:t>
      </w:r>
      <w:r/>
    </w:p>
    <w:p>
      <w:pPr>
        <w:numPr>
          <w:ilvl w:val="0"/>
          <w:numId w:val="0"/>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（2）向工程所在地人民法院起诉。</w:t>
      </w:r>
      <w:bookmarkEnd w:id="583"/>
      <w:r/>
      <w:bookmarkEnd w:id="584"/>
      <w:r/>
      <w:bookmarkEnd w:id="585"/>
      <w:r/>
      <w:bookmarkEnd w:id="586"/>
      <w:r/>
      <w:bookmarkEnd w:id="587"/>
      <w:r/>
      <w:bookmarkEnd w:id="588"/>
      <w:r/>
      <w:r/>
    </w:p>
    <w:p>
      <w:pPr>
        <w:ind w:firstLine="480"/>
        <w:spacing w:line="312" w:lineRule="auto"/>
        <w:rPr>
          <w:rFonts w:ascii="Times New Roman" w:hAnsi="Times New Roman" w:eastAsia="宋体" w:cs="Times New Roman"/>
          <w:sz w:val="24"/>
          <w:highlight w:val="none"/>
        </w:rPr>
        <w:outlineLvl w:val="9"/>
      </w:pPr>
      <w:r/>
      <w:bookmarkStart w:id="609" w:name="_Toc13490"/>
      <w:r>
        <w:rPr>
          <w:rFonts w:ascii="Times New Roman" w:hAnsi="Times New Roman" w:eastAsia="宋体" w:cs="Times New Roman"/>
          <w:sz w:val="24"/>
          <w:highlight w:val="none"/>
        </w:rPr>
        <w:t xml:space="preserve">21.补充条款</w:t>
      </w:r>
      <w:bookmarkEnd w:id="60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0"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27"/>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1" w:name="_Toc267261693"/>
      <w:r/>
      <w:bookmarkStart w:id="612" w:name="_Toc296891054"/>
      <w:r/>
      <w:bookmarkStart w:id="613" w:name="_Toc296891266"/>
      <w:r/>
      <w:bookmarkStart w:id="614" w:name="_Toc296346727"/>
      <w:r/>
      <w:bookmarkStart w:id="615" w:name="_Toc296347225"/>
      <w:r/>
      <w:bookmarkStart w:id="616" w:name="_Toc296503226"/>
      <w:r/>
      <w:bookmarkStart w:id="617" w:name="_Toc296944565"/>
      <w:r>
        <w:rPr>
          <w:rFonts w:ascii="宋体" w:hAnsi="宋体"/>
          <w:b/>
          <w:bCs/>
          <w:color w:val="auto"/>
          <w:sz w:val="24"/>
          <w:szCs w:val="24"/>
          <w:highlight w:val="none"/>
        </w:rPr>
        <w:t xml:space="preserve">件1：</w:t>
      </w:r>
      <w:bookmarkEnd w:id="611"/>
      <w:r/>
      <w:bookmarkEnd w:id="612"/>
      <w:r/>
      <w:bookmarkEnd w:id="613"/>
      <w:r/>
      <w:bookmarkEnd w:id="614"/>
      <w:r/>
      <w:bookmarkEnd w:id="615"/>
      <w:r/>
      <w:bookmarkEnd w:id="616"/>
      <w:r/>
      <w:bookmarkEnd w:id="617"/>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8" w:name="_Toc2094516902"/>
      <w:r/>
      <w:bookmarkStart w:id="619" w:name="_Toc184263479"/>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0" w:name="_Toc6727"/>
      <w:r>
        <w:rPr>
          <w:rFonts w:ascii="Times New Roman" w:hAnsi="Times New Roman" w:eastAsia="宋体" w:cs="Times New Roman"/>
          <w:sz w:val="24"/>
          <w:highlight w:val="none"/>
        </w:rPr>
        <w:t xml:space="preserve">一、工程质量保修范围和内容</w:t>
      </w:r>
      <w:bookmarkEnd w:id="620"/>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1" w:name="_Toc27634"/>
      <w:r>
        <w:rPr>
          <w:rFonts w:ascii="Times New Roman" w:hAnsi="Times New Roman" w:eastAsia="宋体" w:cs="Times New Roman"/>
          <w:sz w:val="24"/>
          <w:highlight w:val="none"/>
        </w:rPr>
        <w:t xml:space="preserve">二、质量保修期</w:t>
      </w:r>
      <w:bookmarkEnd w:id="6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2" w:name="_Toc5690"/>
      <w:r>
        <w:rPr>
          <w:rFonts w:ascii="Times New Roman" w:hAnsi="Times New Roman" w:eastAsia="宋体" w:cs="Times New Roman"/>
          <w:sz w:val="24"/>
          <w:highlight w:val="none"/>
        </w:rPr>
        <w:t xml:space="preserve">三、缺陷责任期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3" w:name="_Toc30267"/>
      <w:r>
        <w:rPr>
          <w:rFonts w:ascii="Times New Roman" w:hAnsi="Times New Roman" w:eastAsia="宋体" w:cs="Times New Roman"/>
          <w:sz w:val="24"/>
          <w:highlight w:val="none"/>
        </w:rPr>
        <w:t xml:space="preserve">四、质量保修责任</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4"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4"/>
      <w:r/>
      <w:r/>
    </w:p>
    <w:p>
      <w:pPr>
        <w:ind w:firstLine="480"/>
        <w:spacing w:line="312" w:lineRule="auto"/>
        <w:rPr>
          <w:rFonts w:ascii="Times New Roman" w:hAnsi="Times New Roman" w:eastAsia="宋体" w:cs="Times New Roman"/>
          <w:sz w:val="24"/>
          <w:highlight w:val="none"/>
        </w:rPr>
        <w:outlineLvl w:val="9"/>
      </w:pPr>
      <w:r/>
      <w:bookmarkStart w:id="625" w:name="_Toc13702"/>
      <w:r>
        <w:rPr>
          <w:rFonts w:ascii="Times New Roman" w:hAnsi="Times New Roman" w:eastAsia="宋体" w:cs="Times New Roman"/>
          <w:sz w:val="24"/>
          <w:highlight w:val="none"/>
        </w:rPr>
        <w:t xml:space="preserve">五、保修费用</w:t>
      </w:r>
      <w:bookmarkEnd w:id="6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6" w:name="_Toc11033"/>
      <w:r>
        <w:rPr>
          <w:rFonts w:ascii="Times New Roman" w:hAnsi="Times New Roman" w:eastAsia="宋体" w:cs="Times New Roman"/>
          <w:sz w:val="24"/>
          <w:highlight w:val="none"/>
        </w:rPr>
        <w:t xml:space="preserve">六、双方约定的其他工程质量保修事项：  / 。</w:t>
      </w:r>
      <w:bookmarkEnd w:id="626"/>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7"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8"/>
      <w:r/>
      <w:bookmarkEnd w:id="619"/>
      <w:r/>
      <w:bookmarkEnd w:id="627"/>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8" w:name="_Toc296891055"/>
      <w:r/>
      <w:bookmarkStart w:id="629" w:name="_Toc296346728"/>
      <w:r/>
      <w:bookmarkStart w:id="630" w:name="_Toc296347226"/>
      <w:r/>
      <w:bookmarkStart w:id="631" w:name="_Toc296944566"/>
      <w:r/>
      <w:bookmarkStart w:id="632" w:name="_Toc296503227"/>
      <w:r/>
      <w:bookmarkStart w:id="633" w:name="_Toc296891267"/>
      <w:r/>
      <w:bookmarkStart w:id="634" w:name="_Toc26726169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8"/>
      <w:r/>
      <w:bookmarkEnd w:id="629"/>
      <w:r/>
      <w:bookmarkEnd w:id="630"/>
      <w:r/>
      <w:bookmarkEnd w:id="631"/>
      <w:r/>
      <w:bookmarkEnd w:id="632"/>
      <w:r/>
      <w:bookmarkEnd w:id="633"/>
      <w:r/>
      <w:bookmarkEnd w:id="634"/>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5" w:name="_Toc296346729"/>
      <w:r/>
      <w:bookmarkStart w:id="636" w:name="_Toc296503228"/>
      <w:r/>
      <w:bookmarkStart w:id="637" w:name="_Toc296891268"/>
      <w:r/>
      <w:bookmarkStart w:id="638" w:name="_Toc296347227"/>
      <w:r/>
      <w:bookmarkStart w:id="639" w:name="_Toc296944567"/>
      <w:r/>
      <w:bookmarkStart w:id="640" w:name="_Toc267261699"/>
      <w:r/>
      <w:bookmarkStart w:id="641" w:name="_Toc29689105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5"/>
      <w:r/>
      <w:bookmarkEnd w:id="636"/>
      <w:r/>
      <w:bookmarkEnd w:id="637"/>
      <w:r/>
      <w:bookmarkEnd w:id="638"/>
      <w:r/>
      <w:bookmarkEnd w:id="639"/>
      <w:r/>
      <w:bookmarkEnd w:id="640"/>
      <w:r/>
      <w:bookmarkEnd w:id="641"/>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296"/>
          <w:rFonts w:ascii="宋体" w:hAnsi="宋体"/>
          <w:sz w:val="24"/>
          <w:highlight w:val="none"/>
        </w:rPr>
      </w:pPr>
      <w:r>
        <w:rPr>
          <w:rStyle w:val="1296"/>
          <w:rFonts w:ascii="宋体" w:hAnsi="宋体"/>
          <w:sz w:val="24"/>
          <w:highlight w:val="none"/>
        </w:rPr>
        <w:t xml:space="preserve">致</w:t>
      </w:r>
      <w:r>
        <w:rPr>
          <w:rStyle w:val="1296"/>
          <w:rFonts w:hint="eastAsia" w:ascii="宋体" w:hAnsi="宋体"/>
          <w:sz w:val="24"/>
          <w:highlight w:val="none"/>
          <w:u w:val="single"/>
          <w:lang w:eastAsia="zh-CN"/>
        </w:rPr>
        <w:t xml:space="preserve">丰县首羡镇人民政府</w:t>
      </w:r>
      <w:r>
        <w:rPr>
          <w:rStyle w:val="1296"/>
          <w:rFonts w:ascii="宋体" w:hAnsi="宋体"/>
          <w:sz w:val="24"/>
          <w:highlight w:val="none"/>
        </w:rPr>
        <w:t xml:space="preserve">：</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根据贵方《</w:t>
      </w:r>
      <w:r>
        <w:rPr>
          <w:rStyle w:val="1296"/>
          <w:rFonts w:ascii="宋体" w:hAnsi="宋体" w:cs="宋体"/>
          <w:bCs/>
          <w:sz w:val="24"/>
          <w:highlight w:val="none"/>
        </w:rPr>
        <w:t xml:space="preserve">磋商文件</w:t>
      </w:r>
      <w:r>
        <w:rPr>
          <w:rStyle w:val="1296"/>
          <w:rFonts w:ascii="宋体" w:hAnsi="宋体"/>
          <w:sz w:val="24"/>
          <w:highlight w:val="none"/>
        </w:rPr>
        <w:t xml:space="preserve">》[项目编号：</w:t>
      </w:r>
      <w:r>
        <w:rPr>
          <w:rStyle w:val="1296"/>
          <w:rFonts w:hint="eastAsia" w:ascii="宋体" w:hAnsi="宋体"/>
          <w:sz w:val="24"/>
          <w:highlight w:val="none"/>
          <w:lang w:val="en-US" w:eastAsia="zh-CN"/>
        </w:rPr>
        <w:t xml:space="preserve">JSZC-320321-JSCD-C2026-0002</w:t>
      </w:r>
      <w:r>
        <w:rPr>
          <w:rStyle w:val="1296"/>
          <w:rFonts w:ascii="宋体" w:hAnsi="宋体"/>
          <w:sz w:val="24"/>
          <w:highlight w:val="none"/>
        </w:rPr>
        <w:t xml:space="preserve">]要求，本供应商正式提交以下首次响应文件。</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96"/>
          <w:rFonts w:ascii="宋体" w:hAnsi="宋体"/>
          <w:sz w:val="24"/>
          <w:highlight w:val="none"/>
        </w:rPr>
        <w:t xml:space="preserve">（1）承诺书；</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（2）磋商报价表；</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（3）偏离表；</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（4）磋商</w:t>
      </w:r>
      <w:r>
        <w:rPr>
          <w:rStyle w:val="1296"/>
          <w:rFonts w:ascii="宋体" w:hAnsi="宋体" w:cs="宋体"/>
          <w:bCs/>
          <w:sz w:val="24"/>
          <w:highlight w:val="none"/>
        </w:rPr>
        <w:t xml:space="preserve">文件</w:t>
      </w:r>
      <w:r>
        <w:rPr>
          <w:rStyle w:val="1296"/>
          <w:rFonts w:ascii="宋体" w:hAnsi="宋体"/>
          <w:sz w:val="24"/>
          <w:highlight w:val="none"/>
        </w:rPr>
        <w:t xml:space="preserve">要求提供的其他响应文件。</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我单位符合《中华人民共和国政府采购法》第二十二条的规定，符合本项目供应商资格要求。</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ascii="宋体" w:hAnsi="宋体"/>
          <w:sz w:val="24"/>
          <w:highlight w:val="none"/>
        </w:rPr>
        <w:t xml:space="preserve">我单位按照磋商文件的要求编制响应文件，并对其提交的响应文件的真实性、合法性承担法律责任。</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eastAsia="宋体" w:cs="Times New Roman"/>
          <w:sz w:val="24"/>
          <w:highlight w:val="none"/>
        </w:rPr>
      </w:pPr>
      <w:r>
        <w:rPr>
          <w:rStyle w:val="1296"/>
          <w:rFonts w:ascii="宋体" w:hAnsi="宋体" w:eastAsia="宋体" w:cs="Times New Roman"/>
          <w:sz w:val="24"/>
          <w:highlight w:val="none"/>
        </w:rPr>
        <w:t xml:space="preserve">供应商兹宣布同意如下: </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eastAsia="宋体" w:cs="Times New Roman"/>
          <w:sz w:val="24"/>
          <w:highlight w:val="none"/>
        </w:rPr>
      </w:pPr>
      <w:r>
        <w:rPr>
          <w:rStyle w:val="1296"/>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96"/>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96"/>
          <w:rFonts w:hint="eastAsia" w:ascii="宋体" w:hAnsi="宋体" w:eastAsia="宋体" w:cs="Times New Roman"/>
          <w:sz w:val="24"/>
          <w:highlight w:val="none"/>
          <w:lang w:val="en-US" w:eastAsia="zh-CN"/>
        </w:rPr>
        <w:t xml:space="preserve">1.</w:t>
      </w:r>
      <w:r>
        <w:rPr>
          <w:rStyle w:val="1296"/>
          <w:rFonts w:ascii="宋体" w:hAnsi="宋体" w:eastAsia="宋体" w:cs="Times New Roman"/>
          <w:sz w:val="24"/>
          <w:highlight w:val="none"/>
        </w:rPr>
        <w:t xml:space="preserve">完全承担根据《磋商文件》规定完成合同的责任和义务（如有偏离，将全部填写在偏离表中）。</w:t>
      </w:r>
      <w:r/>
    </w:p>
    <w:p>
      <w:pPr>
        <w:pStyle w:val="1037"/>
        <w:ind w:firstLine="480"/>
        <w:spacing w:line="380" w:lineRule="exact"/>
        <w:tabs>
          <w:tab w:val="center" w:pos="4153" w:leader="none"/>
          <w:tab w:val="clear" w:pos="7143" w:leader="none"/>
          <w:tab w:val="right" w:pos="8306" w:leader="none"/>
          <w:tab w:val="clear" w:pos="14287" w:leader="none"/>
        </w:tabs>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96"/>
          <w:rFonts w:ascii="宋体" w:hAnsi="宋体"/>
          <w:sz w:val="24"/>
          <w:highlight w:val="none"/>
        </w:rPr>
        <w:t xml:space="preserve">保证所提供的响应文件及所有材料的真实、合法、有效，并对其负责。</w:t>
      </w:r>
      <w:r/>
    </w:p>
    <w:p>
      <w:pPr>
        <w:ind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3.</w:t>
      </w:r>
      <w:r>
        <w:rPr>
          <w:rStyle w:val="1296"/>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4.</w:t>
      </w:r>
      <w:r>
        <w:rPr>
          <w:rStyle w:val="1296"/>
          <w:rFonts w:ascii="宋体" w:hAnsi="宋体"/>
          <w:sz w:val="24"/>
          <w:highlight w:val="none"/>
        </w:rPr>
        <w:t xml:space="preserve">所供货物保证符合国家有关产品质量、性能和安全标准，无权利瑕疵。</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5.</w:t>
      </w:r>
      <w:r>
        <w:rPr>
          <w:rStyle w:val="1296"/>
          <w:rFonts w:ascii="宋体" w:hAnsi="宋体"/>
          <w:sz w:val="24"/>
          <w:highlight w:val="none"/>
        </w:rPr>
        <w:t xml:space="preserve">报价有效期为30个工作日。</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6.</w:t>
      </w:r>
      <w:r>
        <w:rPr>
          <w:rStyle w:val="1296"/>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7.</w:t>
      </w:r>
      <w:r>
        <w:rPr>
          <w:rStyle w:val="1296"/>
          <w:rFonts w:ascii="宋体" w:hAnsi="宋体"/>
          <w:sz w:val="24"/>
          <w:highlight w:val="none"/>
        </w:rPr>
        <w:t xml:space="preserve">完全理解贵方不一定要接受最低的报价或收到的任何报价。</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8.</w:t>
      </w:r>
      <w:r>
        <w:rPr>
          <w:rStyle w:val="1296"/>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96"/>
          <w:rFonts w:ascii="宋体" w:hAnsi="宋体"/>
          <w:sz w:val="24"/>
          <w:highlight w:val="none"/>
        </w:rPr>
        <w:t xml:space="preserve">，按照磋商文件的有关规定支付招标代理服务费。</w:t>
      </w:r>
      <w:r/>
    </w:p>
    <w:p>
      <w:pPr>
        <w:ind w:right="29" w:firstLine="480"/>
        <w:spacing w:line="380" w:lineRule="exact"/>
        <w:rPr>
          <w:rStyle w:val="1296"/>
          <w:rFonts w:ascii="宋体" w:hAnsi="宋体"/>
          <w:sz w:val="24"/>
          <w:highlight w:val="none"/>
        </w:rPr>
      </w:pPr>
      <w:r>
        <w:rPr>
          <w:rStyle w:val="1296"/>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57"/>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09"/>
        <w:rPr>
          <w:rStyle w:val="1296"/>
          <w:rFonts w:hint="default" w:eastAsia="宋体"/>
          <w:highlight w:val="none"/>
          <w:lang w:val="en-US" w:eastAsia="zh-CN"/>
        </w:rPr>
      </w:pPr>
      <w:r>
        <w:rPr>
          <w:rFonts w:hint="default" w:eastAsia="宋体"/>
          <w:highlight w:val="none"/>
          <w:lang w:val="en-US" w:eastAsia="zh-CN"/>
        </w:rPr>
      </w:r>
      <w:r/>
    </w:p>
    <w:p>
      <w:pPr>
        <w:pStyle w:val="1020"/>
        <w:rPr>
          <w:rStyle w:val="1296"/>
          <w:highlight w:val="none"/>
        </w:rPr>
      </w:pPr>
      <w:r>
        <w:rPr>
          <w:highlight w:val="none"/>
        </w:rPr>
      </w:r>
      <w:r/>
    </w:p>
    <w:p>
      <w:pPr>
        <w:pStyle w:val="1057"/>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57"/>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57"/>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57"/>
        <w:ind w:firstLine="480"/>
        <w:spacing w:line="360" w:lineRule="auto"/>
        <w:rPr>
          <w:rStyle w:val="1296"/>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296"/>
          <w:rFonts w:ascii="宋体" w:hAnsi="宋体"/>
          <w:sz w:val="24"/>
          <w:highlight w:val="none"/>
        </w:rPr>
      </w:pPr>
      <w:r>
        <w:rPr>
          <w:rStyle w:val="1296"/>
          <w:rFonts w:ascii="宋体" w:hAnsi="宋体"/>
          <w:sz w:val="24"/>
          <w:highlight w:val="none"/>
        </w:rPr>
        <w:t xml:space="preserve">委托人（全称）：</w:t>
      </w:r>
      <w:r/>
    </w:p>
    <w:p>
      <w:pPr>
        <w:spacing w:line="380" w:lineRule="exact"/>
        <w:rPr>
          <w:rStyle w:val="1296"/>
          <w:rFonts w:ascii="宋体" w:hAnsi="宋体"/>
          <w:sz w:val="24"/>
          <w:highlight w:val="none"/>
        </w:rPr>
      </w:pPr>
      <w:r>
        <w:rPr>
          <w:rStyle w:val="1296"/>
          <w:rFonts w:ascii="宋体" w:hAnsi="宋体"/>
          <w:sz w:val="24"/>
          <w:highlight w:val="none"/>
        </w:rPr>
        <w:t xml:space="preserve">地址：</w:t>
      </w:r>
      <w:r/>
    </w:p>
    <w:p>
      <w:pPr>
        <w:spacing w:line="380" w:lineRule="exact"/>
        <w:rPr>
          <w:rStyle w:val="1296"/>
          <w:rFonts w:ascii="宋体" w:hAnsi="宋体"/>
          <w:sz w:val="24"/>
          <w:highlight w:val="none"/>
        </w:rPr>
      </w:pPr>
      <w:r>
        <w:rPr>
          <w:rStyle w:val="1296"/>
          <w:rFonts w:ascii="宋体" w:hAnsi="宋体"/>
          <w:sz w:val="24"/>
          <w:highlight w:val="none"/>
        </w:rPr>
        <w:t xml:space="preserve">法定代表人</w:t>
      </w:r>
      <w:r>
        <w:rPr>
          <w:rStyle w:val="1296"/>
          <w:rFonts w:hint="eastAsia" w:ascii="宋体" w:hAnsi="宋体"/>
          <w:sz w:val="24"/>
          <w:highlight w:val="none"/>
          <w:lang w:eastAsia="zh-CN"/>
        </w:rPr>
        <w:t xml:space="preserve">（</w:t>
      </w:r>
      <w:r>
        <w:rPr>
          <w:rStyle w:val="1296"/>
          <w:rFonts w:hint="eastAsia" w:ascii="宋体" w:hAnsi="宋体"/>
          <w:sz w:val="24"/>
          <w:highlight w:val="none"/>
          <w:lang w:val="en-US" w:eastAsia="zh-CN"/>
        </w:rPr>
        <w:t xml:space="preserve">负责人</w:t>
      </w:r>
      <w:r>
        <w:rPr>
          <w:rStyle w:val="1296"/>
          <w:rFonts w:hint="eastAsia" w:ascii="宋体" w:hAnsi="宋体"/>
          <w:sz w:val="24"/>
          <w:highlight w:val="none"/>
          <w:lang w:eastAsia="zh-CN"/>
        </w:rPr>
        <w:t xml:space="preserve">）</w:t>
      </w:r>
      <w:r>
        <w:rPr>
          <w:rStyle w:val="1296"/>
          <w:rFonts w:ascii="宋体" w:hAnsi="宋体"/>
          <w:sz w:val="24"/>
          <w:highlight w:val="none"/>
        </w:rPr>
        <w:t xml:space="preserve">：</w:t>
      </w:r>
      <w:r/>
    </w:p>
    <w:p>
      <w:pPr>
        <w:spacing w:line="380" w:lineRule="exact"/>
        <w:rPr>
          <w:rStyle w:val="1296"/>
          <w:rFonts w:ascii="宋体" w:hAnsi="宋体"/>
          <w:sz w:val="24"/>
          <w:highlight w:val="none"/>
        </w:rPr>
      </w:pPr>
      <w:r>
        <w:rPr>
          <w:rStyle w:val="1296"/>
          <w:rFonts w:ascii="宋体" w:hAnsi="宋体"/>
          <w:sz w:val="24"/>
          <w:highlight w:val="none"/>
        </w:rPr>
        <w:t xml:space="preserve">统一社会信用代码：</w:t>
      </w:r>
      <w:r/>
    </w:p>
    <w:p>
      <w:pPr>
        <w:spacing w:line="380" w:lineRule="exact"/>
        <w:rPr>
          <w:rStyle w:val="1296"/>
          <w:rFonts w:ascii="宋体" w:hAnsi="宋体"/>
          <w:sz w:val="24"/>
          <w:highlight w:val="none"/>
        </w:rPr>
      </w:pPr>
      <w:r>
        <w:rPr>
          <w:rFonts w:ascii="宋体" w:hAnsi="宋体"/>
          <w:sz w:val="24"/>
          <w:highlight w:val="none"/>
        </w:rPr>
      </w:r>
      <w:r/>
    </w:p>
    <w:p>
      <w:pPr>
        <w:spacing w:line="380" w:lineRule="exact"/>
        <w:rPr>
          <w:rStyle w:val="1296"/>
          <w:rFonts w:ascii="宋体" w:hAnsi="宋体"/>
          <w:sz w:val="24"/>
          <w:highlight w:val="none"/>
        </w:rPr>
      </w:pPr>
      <w:r>
        <w:rPr>
          <w:rStyle w:val="1296"/>
          <w:rFonts w:ascii="宋体" w:hAnsi="宋体"/>
          <w:sz w:val="24"/>
          <w:highlight w:val="none"/>
        </w:rPr>
        <w:t xml:space="preserve">受托人：</w:t>
      </w:r>
      <w:r>
        <w:rPr>
          <w:rStyle w:val="1296"/>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96"/>
          <w:rFonts w:ascii="宋体" w:hAnsi="宋体"/>
          <w:sz w:val="24"/>
          <w:highlight w:val="none"/>
        </w:rPr>
      </w:pPr>
      <w:r>
        <w:rPr>
          <w:rStyle w:val="1296"/>
          <w:rFonts w:ascii="宋体" w:hAnsi="宋体"/>
          <w:sz w:val="24"/>
          <w:highlight w:val="none"/>
        </w:rPr>
        <w:t xml:space="preserve">身份证号：</w:t>
      </w:r>
      <w:r/>
    </w:p>
    <w:p>
      <w:pPr>
        <w:jc w:val="center"/>
        <w:spacing w:line="380" w:lineRule="exact"/>
        <w:rPr>
          <w:rStyle w:val="1296"/>
          <w:rFonts w:ascii="宋体" w:hAnsi="宋体"/>
          <w:sz w:val="24"/>
          <w:highlight w:val="none"/>
        </w:rPr>
      </w:pPr>
      <w:r>
        <w:rPr>
          <w:rFonts w:ascii="宋体" w:hAnsi="宋体"/>
          <w:sz w:val="24"/>
          <w:highlight w:val="none"/>
        </w:rPr>
      </w:r>
      <w:r/>
    </w:p>
    <w:p>
      <w:pPr>
        <w:spacing w:line="380" w:lineRule="exact"/>
        <w:rPr>
          <w:rStyle w:val="1296"/>
          <w:rFonts w:ascii="宋体" w:hAnsi="宋体"/>
          <w:sz w:val="24"/>
          <w:highlight w:val="none"/>
        </w:rPr>
      </w:pPr>
      <w:r>
        <w:rPr>
          <w:rFonts w:ascii="宋体" w:hAnsi="宋体"/>
          <w:sz w:val="24"/>
          <w:highlight w:val="none"/>
        </w:rPr>
      </w:r>
      <w:r/>
    </w:p>
    <w:p>
      <w:pPr>
        <w:ind w:firstLine="525"/>
        <w:spacing w:line="360" w:lineRule="auto"/>
        <w:rPr>
          <w:rStyle w:val="1296"/>
          <w:rFonts w:ascii="宋体" w:hAnsi="宋体"/>
          <w:sz w:val="24"/>
          <w:highlight w:val="none"/>
        </w:rPr>
      </w:pPr>
      <w:r>
        <w:rPr>
          <w:rStyle w:val="1296"/>
          <w:rFonts w:ascii="宋体" w:hAnsi="宋体"/>
          <w:sz w:val="24"/>
          <w:highlight w:val="none"/>
        </w:rPr>
        <w:t xml:space="preserve">兹委托（</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）全权代表我企业（公司）参与</w:t>
      </w:r>
      <w:r>
        <w:rPr>
          <w:rStyle w:val="1296"/>
          <w:rFonts w:hint="eastAsia" w:ascii="宋体" w:hAnsi="宋体"/>
          <w:sz w:val="24"/>
          <w:highlight w:val="none"/>
          <w:u w:val="single"/>
          <w:lang w:eastAsia="zh-CN"/>
        </w:rPr>
        <w:t xml:space="preserve">                   </w:t>
      </w:r>
      <w:r>
        <w:rPr>
          <w:rStyle w:val="1296"/>
          <w:rFonts w:ascii="宋体" w:hAnsi="宋体"/>
          <w:sz w:val="24"/>
          <w:highlight w:val="none"/>
        </w:rPr>
        <w:t xml:space="preserve">[项目编号：</w:t>
      </w:r>
      <w:r>
        <w:rPr>
          <w:rStyle w:val="1296"/>
          <w:rFonts w:ascii="宋体" w:hAnsi="宋体"/>
          <w:sz w:val="24"/>
          <w:highlight w:val="none"/>
          <w:u w:val="single"/>
        </w:rPr>
        <w:t xml:space="preserve">              </w:t>
      </w:r>
      <w:r>
        <w:rPr>
          <w:rStyle w:val="1296"/>
          <w:rFonts w:ascii="宋体" w:hAnsi="宋体"/>
          <w:sz w:val="24"/>
          <w:highlight w:val="none"/>
        </w:rPr>
        <w:t xml:space="preserve">]的磋商活动及签订合同。（</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）以我企业（公司）名义所为的行为及签署的文件，我企业（公司）均予以认可。有关法律责任均由我企业（公司）承担。（</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）无转委托权。委托期限自</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年</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月</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日</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起至</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年</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月</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日</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止。</w:t>
      </w:r>
      <w:r/>
    </w:p>
    <w:p>
      <w:pPr>
        <w:ind w:firstLine="525"/>
        <w:spacing w:line="360" w:lineRule="auto"/>
        <w:rPr>
          <w:rStyle w:val="1296"/>
          <w:rFonts w:ascii="宋体" w:hAnsi="宋体"/>
          <w:sz w:val="24"/>
          <w:highlight w:val="none"/>
        </w:rPr>
      </w:pPr>
      <w:r>
        <w:rPr>
          <w:rStyle w:val="1296"/>
          <w:rFonts w:ascii="宋体" w:hAnsi="宋体"/>
          <w:sz w:val="24"/>
          <w:highlight w:val="none"/>
        </w:rPr>
        <w:t xml:space="preserve">特此授权委托。</w:t>
      </w:r>
      <w:r/>
    </w:p>
    <w:p>
      <w:pPr>
        <w:spacing w:line="380" w:lineRule="exact"/>
        <w:rPr>
          <w:rStyle w:val="1296"/>
          <w:rFonts w:ascii="宋体" w:hAnsi="宋体"/>
          <w:sz w:val="24"/>
          <w:highlight w:val="none"/>
        </w:rPr>
      </w:pPr>
      <w:r>
        <w:rPr>
          <w:rFonts w:ascii="宋体" w:hAnsi="宋体"/>
          <w:sz w:val="24"/>
          <w:highlight w:val="none"/>
        </w:rPr>
      </w:r>
      <w:r/>
    </w:p>
    <w:p>
      <w:pPr>
        <w:spacing w:line="380" w:lineRule="exact"/>
        <w:rPr>
          <w:rStyle w:val="1296"/>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96"/>
          <w:rFonts w:ascii="宋体" w:hAnsi="宋体"/>
          <w:b/>
          <w:sz w:val="24"/>
          <w:highlight w:val="none"/>
        </w:rPr>
      </w:pPr>
      <w:r>
        <w:rPr>
          <w:rFonts w:ascii="宋体" w:hAnsi="宋体"/>
          <w:b/>
          <w:sz w:val="24"/>
          <w:highlight w:val="none"/>
        </w:rPr>
      </w:r>
      <w:r/>
    </w:p>
    <w:p>
      <w:pPr>
        <w:jc w:val="center"/>
        <w:spacing w:line="380" w:lineRule="exact"/>
        <w:rPr>
          <w:rStyle w:val="1296"/>
          <w:rFonts w:ascii="宋体" w:hAnsi="宋体"/>
          <w:b/>
          <w:sz w:val="36"/>
          <w:szCs w:val="36"/>
          <w:highlight w:val="none"/>
        </w:rPr>
      </w:pPr>
      <w:r>
        <w:rPr>
          <w:rFonts w:ascii="宋体" w:hAnsi="宋体"/>
          <w:b/>
          <w:sz w:val="36"/>
          <w:szCs w:val="36"/>
          <w:highlight w:val="none"/>
        </w:rPr>
      </w:r>
      <w:r/>
    </w:p>
    <w:p>
      <w:pPr>
        <w:jc w:val="center"/>
        <w:spacing w:line="380" w:lineRule="exact"/>
        <w:rPr>
          <w:rStyle w:val="1296"/>
          <w:rFonts w:ascii="宋体" w:hAnsi="宋体"/>
          <w:b/>
          <w:sz w:val="36"/>
          <w:szCs w:val="36"/>
          <w:highlight w:val="none"/>
        </w:rPr>
      </w:pPr>
      <w:r>
        <w:rPr>
          <w:rFonts w:ascii="宋体" w:hAnsi="宋体"/>
          <w:b/>
          <w:sz w:val="36"/>
          <w:szCs w:val="36"/>
          <w:highlight w:val="none"/>
        </w:rPr>
      </w:r>
      <w:r/>
    </w:p>
    <w:p>
      <w:pPr>
        <w:jc w:val="center"/>
        <w:spacing w:line="380" w:lineRule="exact"/>
        <w:rPr>
          <w:rStyle w:val="1296"/>
          <w:rFonts w:ascii="宋体" w:hAnsi="宋体"/>
          <w:b/>
          <w:sz w:val="36"/>
          <w:szCs w:val="36"/>
          <w:highlight w:val="none"/>
        </w:rPr>
      </w:pPr>
      <w:r>
        <w:rPr>
          <w:rFonts w:ascii="宋体" w:hAnsi="宋体"/>
          <w:b/>
          <w:sz w:val="36"/>
          <w:szCs w:val="36"/>
          <w:highlight w:val="none"/>
        </w:rPr>
      </w:r>
      <w:r/>
    </w:p>
    <w:p>
      <w:pPr>
        <w:pStyle w:val="1020"/>
        <w:rPr>
          <w:highlight w:val="none"/>
        </w:rPr>
      </w:pPr>
      <w:r>
        <w:rPr>
          <w:highlight w:val="none"/>
        </w:rPr>
      </w:r>
      <w:r/>
    </w:p>
    <w:p>
      <w:pPr>
        <w:jc w:val="both"/>
        <w:spacing w:line="380" w:lineRule="exact"/>
        <w:rPr>
          <w:rStyle w:val="1296"/>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296"/>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96"/>
          <w:rFonts w:hint="eastAsia" w:ascii="宋体" w:hAnsi="宋体" w:cs="Times New Roman"/>
          <w:sz w:val="24"/>
          <w:highlight w:val="none"/>
          <w:lang w:val="en-US" w:eastAsia="zh-CN"/>
        </w:rPr>
      </w:pPr>
      <w:r>
        <w:rPr>
          <w:rStyle w:val="1296"/>
          <w:rFonts w:hint="eastAsia" w:ascii="宋体" w:hAnsi="宋体" w:eastAsia="宋体" w:cs="Times New Roman"/>
          <w:sz w:val="24"/>
          <w:highlight w:val="none"/>
          <w:lang w:val="en-US" w:eastAsia="zh-CN"/>
        </w:rPr>
        <w:t xml:space="preserve">项目名称：</w:t>
      </w:r>
      <w:r>
        <w:rPr>
          <w:rStyle w:val="1296"/>
          <w:rFonts w:hint="eastAsia" w:ascii="宋体" w:hAnsi="宋体" w:cs="Times New Roman"/>
          <w:sz w:val="24"/>
          <w:highlight w:val="none"/>
          <w:lang w:val="en-US" w:eastAsia="zh-CN"/>
        </w:rPr>
        <w:t xml:space="preserve"> </w:t>
      </w:r>
      <w:r/>
    </w:p>
    <w:p>
      <w:pPr>
        <w:spacing w:line="360" w:lineRule="auto"/>
        <w:rPr>
          <w:rStyle w:val="1296"/>
          <w:rFonts w:hint="eastAsia" w:ascii="宋体" w:hAnsi="宋体" w:eastAsia="宋体"/>
          <w:sz w:val="24"/>
          <w:highlight w:val="none"/>
          <w:lang w:eastAsia="zh-CN"/>
        </w:rPr>
      </w:pPr>
      <w:r>
        <w:rPr>
          <w:rStyle w:val="1296"/>
          <w:rFonts w:ascii="宋体" w:hAnsi="宋体"/>
          <w:sz w:val="24"/>
          <w:highlight w:val="none"/>
        </w:rPr>
        <w:t xml:space="preserve">项目编号：</w:t>
      </w:r>
      <w:r>
        <w:rPr>
          <w:rStyle w:val="1296"/>
          <w:rFonts w:hint="eastAsia" w:ascii="宋体" w:hAnsi="宋体"/>
          <w:sz w:val="24"/>
          <w:highlight w:val="none"/>
          <w:lang w:eastAsia="zh-CN"/>
        </w:rPr>
        <w:t xml:space="preserve">JSZC-320321-JSCD-C2026-0002</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96"/>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13"/>
        <w:ind w:left="400" w:firstLine="400"/>
        <w:rPr>
          <w:highlight w:val="none"/>
        </w:rPr>
      </w:pPr>
      <w:r>
        <w:rPr>
          <w:highlight w:val="none"/>
        </w:rPr>
      </w:r>
      <w:r/>
    </w:p>
    <w:p>
      <w:pPr>
        <w:pStyle w:val="1013"/>
        <w:ind w:left="0" w:firstLine="0"/>
        <w:rPr>
          <w:highlight w:val="none"/>
        </w:rPr>
      </w:pPr>
      <w:r>
        <w:rPr>
          <w:highlight w:val="none"/>
        </w:rPr>
      </w:r>
      <w:r/>
    </w:p>
    <w:p>
      <w:pPr>
        <w:pStyle w:val="1057"/>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57"/>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5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57"/>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96"/>
          <w:rFonts w:ascii="宋体" w:hAnsi="宋体"/>
          <w:sz w:val="24"/>
          <w:highlight w:val="none"/>
        </w:rPr>
      </w:pPr>
      <w:r>
        <w:rPr>
          <w:rFonts w:ascii="宋体" w:hAnsi="宋体"/>
          <w:sz w:val="24"/>
          <w:highlight w:val="none"/>
        </w:rPr>
      </w:r>
      <w:r/>
    </w:p>
    <w:p>
      <w:pPr>
        <w:ind w:firstLine="525"/>
        <w:spacing w:line="360" w:lineRule="auto"/>
        <w:rPr>
          <w:rStyle w:val="1296"/>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13"/>
        <w:ind w:left="400" w:firstLine="400"/>
        <w:rPr>
          <w:rStyle w:val="1296"/>
          <w:rFonts w:eastAsia="仿宋_GB2312"/>
          <w:highlight w:val="none"/>
        </w:rPr>
      </w:pPr>
      <w:r>
        <w:rPr>
          <w:rFonts w:eastAsia="仿宋_GB2312"/>
          <w:highlight w:val="none"/>
        </w:rPr>
      </w:r>
      <w:r/>
    </w:p>
    <w:p>
      <w:pPr>
        <w:pStyle w:val="1013"/>
        <w:ind w:left="400" w:firstLine="400"/>
        <w:rPr>
          <w:rStyle w:val="1296"/>
          <w:rFonts w:eastAsia="仿宋_GB2312"/>
          <w:highlight w:val="none"/>
        </w:rPr>
      </w:pPr>
      <w:r>
        <w:rPr>
          <w:rFonts w:eastAsia="仿宋_GB2312"/>
          <w:highlight w:val="none"/>
        </w:rPr>
      </w:r>
      <w:r/>
    </w:p>
    <w:p>
      <w:pPr>
        <w:pStyle w:val="1013"/>
        <w:ind w:left="400" w:firstLine="400"/>
        <w:rPr>
          <w:rStyle w:val="1296"/>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48"/>
        <w:ind w:firstLine="480"/>
        <w:spacing w:beforeAutospacing="0" w:afterAutospacing="0" w:line="240" w:lineRule="auto"/>
        <w:rPr>
          <w:rStyle w:val="1296"/>
          <w:rFonts w:cs="Times New Roman"/>
          <w:highlight w:val="none"/>
        </w:rPr>
      </w:pPr>
      <w:r>
        <w:rPr>
          <w:highlight w:val="none"/>
        </w:rPr>
        <w:br w:type="page" w:clear="all"/>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96"/>
          <w:rFonts w:ascii="宋体" w:hAnsi="宋体"/>
          <w:spacing w:val="6"/>
          <w:sz w:val="24"/>
          <w:highlight w:val="none"/>
        </w:rPr>
      </w:pPr>
      <w:r>
        <w:rPr>
          <w:rStyle w:val="1296"/>
          <w:rFonts w:ascii="宋体" w:hAnsi="宋体"/>
          <w:b/>
          <w:bCs/>
          <w:spacing w:val="6"/>
          <w:sz w:val="24"/>
          <w:highlight w:val="none"/>
        </w:rPr>
        <w:t xml:space="preserve">（注：如供应商不属于残疾人福利性单位，不需提供此声明函）</w:t>
      </w:r>
      <w:r/>
    </w:p>
    <w:p>
      <w:pPr>
        <w:ind w:firstLine="480"/>
        <w:spacing w:line="588" w:lineRule="exact"/>
        <w:rPr>
          <w:rStyle w:val="1296"/>
          <w:rFonts w:hint="eastAsia" w:ascii="宋体" w:hAnsi="宋体"/>
          <w:spacing w:val="6"/>
          <w:sz w:val="24"/>
          <w:highlight w:val="none"/>
          <w:lang w:eastAsia="zh-CN"/>
        </w:rPr>
      </w:pPr>
      <w:r>
        <w:rPr>
          <w:rStyle w:val="1296"/>
          <w:rFonts w:ascii="宋体" w:hAnsi="宋体"/>
          <w:spacing w:val="6"/>
          <w:sz w:val="24"/>
          <w:highlight w:val="none"/>
        </w:rPr>
        <w:t xml:space="preserve">项目名称： </w:t>
      </w:r>
      <w:r/>
    </w:p>
    <w:p>
      <w:pPr>
        <w:ind w:firstLine="480"/>
        <w:spacing w:line="588" w:lineRule="exact"/>
        <w:rPr>
          <w:rStyle w:val="1296"/>
          <w:rFonts w:hint="default" w:ascii="宋体" w:hAnsi="宋体" w:eastAsia="宋体"/>
          <w:sz w:val="24"/>
          <w:highlight w:val="none"/>
          <w:lang w:val="en-US" w:eastAsia="zh-CN"/>
        </w:rPr>
      </w:pPr>
      <w:r>
        <w:rPr>
          <w:rStyle w:val="1296"/>
          <w:rFonts w:ascii="宋体" w:hAnsi="宋体"/>
          <w:sz w:val="24"/>
          <w:highlight w:val="none"/>
        </w:rPr>
        <w:t xml:space="preserve">项目编号：</w:t>
      </w:r>
      <w:r>
        <w:rPr>
          <w:rStyle w:val="1296"/>
          <w:rFonts w:hint="eastAsia" w:ascii="宋体" w:hAnsi="宋体"/>
          <w:sz w:val="24"/>
          <w:highlight w:val="none"/>
          <w:lang w:val="en-US" w:eastAsia="zh-CN"/>
        </w:rPr>
        <w:t xml:space="preserve">JSZC-320321-JSCD-C2026-0002</w:t>
      </w:r>
      <w:r/>
    </w:p>
    <w:p>
      <w:pPr>
        <w:ind w:firstLine="504"/>
        <w:spacing w:line="588" w:lineRule="exact"/>
        <w:rPr>
          <w:rStyle w:val="1296"/>
          <w:rFonts w:ascii="宋体" w:hAnsi="宋体"/>
          <w:spacing w:val="6"/>
          <w:sz w:val="24"/>
          <w:highlight w:val="none"/>
        </w:rPr>
      </w:pPr>
      <w:r>
        <w:rPr>
          <w:rStyle w:val="1296"/>
          <w:rFonts w:ascii="宋体" w:hAnsi="宋体"/>
          <w:spacing w:val="6"/>
          <w:sz w:val="24"/>
          <w:highlight w:val="none"/>
        </w:rPr>
        <w:t xml:space="preserve">本单位郑重声明，根据《财政部民政部中国残疾人联合会关于促进残疾人就业政府采购政策的通知》（财库</w:t>
      </w:r>
      <w:r>
        <w:rPr>
          <w:rStyle w:val="1296"/>
          <w:rFonts w:ascii="宋体" w:hAnsi="宋体"/>
          <w:sz w:val="24"/>
          <w:highlight w:val="none"/>
        </w:rPr>
        <w:t xml:space="preserve">〔2017〕 141</w:t>
      </w:r>
      <w:r>
        <w:rPr>
          <w:rStyle w:val="1296"/>
          <w:rFonts w:ascii="宋体" w:hAnsi="宋体"/>
          <w:spacing w:val="6"/>
          <w:sz w:val="24"/>
          <w:highlight w:val="none"/>
        </w:rPr>
        <w:t xml:space="preserve">号）的规定，本单位为</w:t>
      </w:r>
      <w:r>
        <w:rPr>
          <w:rStyle w:val="1296"/>
          <w:rFonts w:ascii="宋体" w:hAnsi="宋体"/>
          <w:spacing w:val="6"/>
          <w:sz w:val="24"/>
          <w:highlight w:val="none"/>
          <w:u w:val="single"/>
        </w:rPr>
        <w:t xml:space="preserve">符合/不符合</w:t>
      </w:r>
      <w:r>
        <w:rPr>
          <w:rStyle w:val="1296"/>
          <w:rFonts w:ascii="宋体" w:hAnsi="宋体"/>
          <w:spacing w:val="6"/>
          <w:sz w:val="24"/>
          <w:highlight w:val="none"/>
        </w:rPr>
        <w:t xml:space="preserve">条件的残疾人福利性单位，且本单位参加</w:t>
      </w:r>
      <w:r>
        <w:rPr>
          <w:rStyle w:val="1296"/>
          <w:rFonts w:hint="eastAsia" w:ascii="宋体" w:hAnsi="宋体"/>
          <w:sz w:val="24"/>
          <w:highlight w:val="none"/>
          <w:u w:val="single"/>
          <w:lang w:eastAsia="zh-CN"/>
        </w:rPr>
        <w:t xml:space="preserve">                     </w:t>
      </w:r>
      <w:r>
        <w:rPr>
          <w:rStyle w:val="1296"/>
          <w:rFonts w:hint="eastAsia" w:ascii="宋体" w:hAnsi="宋体"/>
          <w:sz w:val="24"/>
          <w:highlight w:val="none"/>
          <w:u w:val="none"/>
          <w:lang w:eastAsia="zh-CN"/>
        </w:rPr>
        <w:t xml:space="preserve"> </w:t>
      </w:r>
      <w:r>
        <w:rPr>
          <w:rStyle w:val="1296"/>
          <w:rFonts w:ascii="宋体" w:hAnsi="宋体"/>
          <w:spacing w:val="6"/>
          <w:sz w:val="24"/>
          <w:highlight w:val="none"/>
          <w:u w:val="none"/>
        </w:rPr>
        <w:t xml:space="preserve">[项目编号：</w:t>
      </w:r>
      <w:r>
        <w:rPr>
          <w:rStyle w:val="1296"/>
          <w:rFonts w:hint="eastAsia" w:ascii="宋体" w:hAnsi="宋体"/>
          <w:spacing w:val="6"/>
          <w:sz w:val="24"/>
          <w:highlight w:val="none"/>
          <w:u w:val="single"/>
          <w:lang w:val="en-US" w:eastAsia="zh-CN"/>
        </w:rPr>
        <w:t xml:space="preserve">              </w:t>
      </w:r>
      <w:r>
        <w:rPr>
          <w:rStyle w:val="1296"/>
          <w:rFonts w:ascii="宋体" w:hAnsi="宋体"/>
          <w:spacing w:val="6"/>
          <w:sz w:val="24"/>
          <w:highlight w:val="none"/>
          <w:u w:val="none"/>
        </w:rPr>
        <w:t xml:space="preserve">]</w:t>
      </w:r>
      <w:r>
        <w:rPr>
          <w:rStyle w:val="1296"/>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96"/>
          <w:rFonts w:ascii="宋体" w:hAnsi="宋体"/>
          <w:spacing w:val="6"/>
          <w:sz w:val="24"/>
          <w:highlight w:val="none"/>
        </w:rPr>
      </w:pPr>
      <w:r>
        <w:rPr>
          <w:rStyle w:val="1296"/>
          <w:rFonts w:ascii="宋体" w:hAnsi="宋体"/>
          <w:spacing w:val="6"/>
          <w:sz w:val="24"/>
          <w:highlight w:val="none"/>
        </w:rPr>
        <w:t xml:space="preserve">本单位对上述声明的真实性负责。如有虚假，将依法承担相应责任。</w:t>
      </w:r>
      <w:r/>
    </w:p>
    <w:p>
      <w:pPr>
        <w:ind w:firstLine="504"/>
        <w:spacing w:line="588" w:lineRule="exact"/>
        <w:rPr>
          <w:rStyle w:val="1296"/>
          <w:rFonts w:ascii="宋体" w:hAnsi="宋体"/>
          <w:spacing w:val="6"/>
          <w:sz w:val="24"/>
          <w:highlight w:val="none"/>
        </w:rPr>
      </w:pPr>
      <w:r>
        <w:rPr>
          <w:rFonts w:ascii="宋体" w:hAnsi="宋体"/>
          <w:spacing w:val="6"/>
          <w:sz w:val="24"/>
          <w:highlight w:val="none"/>
        </w:rPr>
      </w:r>
      <w:r/>
    </w:p>
    <w:p>
      <w:pPr>
        <w:ind w:firstLine="504"/>
        <w:spacing w:line="588" w:lineRule="exact"/>
        <w:rPr>
          <w:rStyle w:val="1296"/>
          <w:rFonts w:ascii="宋体" w:hAnsi="宋体"/>
          <w:spacing w:val="6"/>
          <w:sz w:val="24"/>
          <w:highlight w:val="none"/>
        </w:rPr>
      </w:pPr>
      <w:r>
        <w:rPr>
          <w:rFonts w:ascii="宋体" w:hAnsi="宋体"/>
          <w:spacing w:val="6"/>
          <w:sz w:val="24"/>
          <w:highlight w:val="none"/>
        </w:rPr>
      </w:r>
      <w:r/>
    </w:p>
    <w:p>
      <w:pPr>
        <w:pStyle w:val="1057"/>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57"/>
        <w:ind w:right="29" w:firstLine="3960"/>
        <w:spacing w:line="380" w:lineRule="exact"/>
        <w:rPr>
          <w:rFonts w:ascii="宋体"/>
          <w:sz w:val="24"/>
          <w:highlight w:val="none"/>
        </w:rPr>
      </w:pPr>
      <w:r>
        <w:rPr>
          <w:rFonts w:ascii="宋体"/>
          <w:sz w:val="24"/>
          <w:highlight w:val="none"/>
        </w:rPr>
      </w:r>
      <w:r/>
    </w:p>
    <w:p>
      <w:pPr>
        <w:pStyle w:val="105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96"/>
          <w:rFonts w:ascii="宋体" w:hAnsi="宋体"/>
          <w:sz w:val="24"/>
          <w:highlight w:val="none"/>
        </w:rPr>
      </w:pPr>
      <w:r>
        <w:rPr>
          <w:rFonts w:ascii="宋体" w:hAnsi="宋体"/>
          <w:sz w:val="24"/>
          <w:highlight w:val="none"/>
        </w:rPr>
      </w:r>
      <w:r/>
    </w:p>
    <w:p>
      <w:pPr>
        <w:ind w:firstLine="3600"/>
        <w:spacing w:line="360" w:lineRule="auto"/>
        <w:rPr>
          <w:rStyle w:val="1296"/>
          <w:rFonts w:ascii="宋体" w:hAnsi="宋体"/>
          <w:sz w:val="24"/>
          <w:highlight w:val="none"/>
        </w:rPr>
      </w:pPr>
      <w:r>
        <w:rPr>
          <w:rStyle w:val="1296"/>
          <w:rFonts w:ascii="宋体" w:hAnsi="宋体"/>
          <w:sz w:val="24"/>
          <w:highlight w:val="none"/>
        </w:rPr>
        <w:t xml:space="preserve">日期：</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年</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月</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日</w:t>
      </w:r>
      <w:r/>
    </w:p>
    <w:p>
      <w:pPr>
        <w:jc w:val="center"/>
        <w:spacing w:line="380" w:lineRule="exact"/>
        <w:rPr>
          <w:rStyle w:val="1296"/>
          <w:rFonts w:ascii="宋体" w:hAnsi="宋体"/>
          <w:sz w:val="36"/>
          <w:szCs w:val="36"/>
          <w:highlight w:val="none"/>
        </w:rPr>
      </w:pPr>
      <w:r>
        <w:rPr>
          <w:rFonts w:ascii="宋体" w:hAnsi="宋体"/>
          <w:sz w:val="36"/>
          <w:szCs w:val="36"/>
          <w:highlight w:val="none"/>
        </w:rPr>
      </w:r>
      <w:r/>
    </w:p>
    <w:p>
      <w:pPr>
        <w:pStyle w:val="1027"/>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7"/>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7"/>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27"/>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2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2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27"/>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96"/>
          <w:rFonts w:ascii="宋体" w:hAnsi="宋体"/>
          <w:sz w:val="36"/>
          <w:szCs w:val="36"/>
          <w:highlight w:val="none"/>
        </w:rPr>
      </w:pPr>
      <w:r>
        <w:rPr>
          <w:rFonts w:ascii="宋体" w:hAnsi="宋体"/>
          <w:sz w:val="36"/>
          <w:szCs w:val="36"/>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96"/>
          <w:rFonts w:ascii="宋体" w:hAnsi="宋体"/>
          <w:sz w:val="24"/>
          <w:highlight w:val="none"/>
        </w:rPr>
      </w:pPr>
      <w:r>
        <w:rPr>
          <w:rFonts w:ascii="宋体" w:hAnsi="宋体"/>
          <w:sz w:val="24"/>
          <w:highlight w:val="none"/>
        </w:rPr>
      </w:r>
      <w:r/>
    </w:p>
    <w:p>
      <w:pPr>
        <w:ind w:firstLine="480"/>
        <w:spacing w:line="360" w:lineRule="auto"/>
        <w:rPr>
          <w:rStyle w:val="1296"/>
          <w:rFonts w:ascii="宋体" w:hAnsi="宋体"/>
          <w:sz w:val="24"/>
          <w:highlight w:val="none"/>
        </w:rPr>
      </w:pPr>
      <w:r>
        <w:rPr>
          <w:rStyle w:val="1296"/>
          <w:rFonts w:ascii="宋体" w:hAnsi="宋体"/>
          <w:sz w:val="24"/>
          <w:highlight w:val="none"/>
        </w:rPr>
        <w:t xml:space="preserve">我单位在参加</w:t>
      </w:r>
      <w:r>
        <w:rPr>
          <w:rStyle w:val="1296"/>
          <w:rFonts w:hint="eastAsia" w:ascii="宋体" w:hAnsi="宋体"/>
          <w:sz w:val="24"/>
          <w:highlight w:val="none"/>
          <w:u w:val="single"/>
          <w:lang w:eastAsia="zh-CN"/>
        </w:rPr>
        <w:t xml:space="preserve">                </w:t>
      </w:r>
      <w:r>
        <w:rPr>
          <w:rStyle w:val="1296"/>
          <w:rFonts w:hint="eastAsia" w:ascii="宋体" w:hAnsi="宋体"/>
          <w:sz w:val="24"/>
          <w:highlight w:val="none"/>
          <w:u w:val="none"/>
          <w:lang w:eastAsia="zh-CN"/>
        </w:rPr>
        <w:t xml:space="preserve"> </w:t>
      </w:r>
      <w:r>
        <w:rPr>
          <w:rStyle w:val="1296"/>
          <w:rFonts w:ascii="宋体" w:hAnsi="宋体"/>
          <w:sz w:val="24"/>
          <w:highlight w:val="none"/>
          <w:u w:val="none"/>
        </w:rPr>
        <w:t xml:space="preserve">[项目编号：</w:t>
      </w:r>
      <w:r>
        <w:rPr>
          <w:rStyle w:val="1296"/>
          <w:rFonts w:hint="eastAsia" w:ascii="宋体" w:hAnsi="宋体"/>
          <w:sz w:val="24"/>
          <w:highlight w:val="none"/>
          <w:u w:val="single"/>
        </w:rPr>
        <w:t xml:space="preserve">               </w:t>
      </w:r>
      <w:r>
        <w:rPr>
          <w:rStyle w:val="1296"/>
          <w:rFonts w:ascii="宋体" w:hAnsi="宋体"/>
          <w:sz w:val="24"/>
          <w:highlight w:val="none"/>
          <w:u w:val="none"/>
        </w:rPr>
        <w:t xml:space="preserve">]</w:t>
      </w:r>
      <w:r>
        <w:rPr>
          <w:rStyle w:val="1296"/>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96"/>
          <w:rFonts w:ascii="宋体" w:hAnsi="宋体"/>
          <w:sz w:val="24"/>
          <w:highlight w:val="none"/>
        </w:rPr>
      </w:pPr>
      <w:r>
        <w:rPr>
          <w:rStyle w:val="1296"/>
          <w:rFonts w:ascii="宋体" w:hAnsi="宋体"/>
          <w:sz w:val="24"/>
          <w:highlight w:val="none"/>
        </w:rPr>
        <w:t xml:space="preserve">我单位对上述声明的真实性负责。如有虚假，将依法承担相应责任。</w:t>
      </w:r>
      <w:r/>
    </w:p>
    <w:p>
      <w:pPr>
        <w:ind w:right="29" w:firstLine="3960"/>
        <w:spacing w:line="380" w:lineRule="exact"/>
        <w:rPr>
          <w:rStyle w:val="1296"/>
          <w:rFonts w:ascii="宋体" w:hAnsi="宋体"/>
          <w:sz w:val="24"/>
          <w:highlight w:val="none"/>
        </w:rPr>
      </w:pPr>
      <w:r>
        <w:rPr>
          <w:rFonts w:ascii="宋体" w:hAnsi="宋体"/>
          <w:sz w:val="24"/>
          <w:highlight w:val="none"/>
        </w:rPr>
      </w:r>
      <w:r/>
    </w:p>
    <w:p>
      <w:pPr>
        <w:ind w:right="29" w:firstLine="3960"/>
        <w:spacing w:line="380" w:lineRule="exact"/>
        <w:rPr>
          <w:rStyle w:val="1296"/>
          <w:rFonts w:ascii="宋体" w:hAnsi="宋体"/>
          <w:sz w:val="24"/>
          <w:highlight w:val="none"/>
        </w:rPr>
      </w:pPr>
      <w:r>
        <w:rPr>
          <w:rFonts w:ascii="宋体" w:hAnsi="宋体"/>
          <w:sz w:val="24"/>
          <w:highlight w:val="none"/>
        </w:rPr>
      </w:r>
      <w:r/>
    </w:p>
    <w:p>
      <w:pPr>
        <w:ind w:right="29" w:firstLine="3960"/>
        <w:spacing w:line="380" w:lineRule="exact"/>
        <w:rPr>
          <w:rStyle w:val="1296"/>
          <w:rFonts w:ascii="宋体" w:hAnsi="宋体"/>
          <w:sz w:val="24"/>
          <w:highlight w:val="none"/>
        </w:rPr>
      </w:pPr>
      <w:r>
        <w:rPr>
          <w:rFonts w:ascii="宋体" w:hAnsi="宋体"/>
          <w:sz w:val="24"/>
          <w:highlight w:val="none"/>
        </w:rPr>
      </w:r>
      <w:r/>
    </w:p>
    <w:p>
      <w:pPr>
        <w:ind w:right="29" w:firstLine="3960"/>
        <w:spacing w:line="380" w:lineRule="exact"/>
        <w:rPr>
          <w:rStyle w:val="1296"/>
          <w:rFonts w:ascii="宋体" w:hAnsi="宋体"/>
          <w:sz w:val="24"/>
          <w:highlight w:val="none"/>
        </w:rPr>
      </w:pPr>
      <w:r>
        <w:rPr>
          <w:rFonts w:ascii="宋体" w:hAnsi="宋体"/>
          <w:sz w:val="24"/>
          <w:highlight w:val="none"/>
        </w:rPr>
      </w:r>
      <w:r/>
    </w:p>
    <w:p>
      <w:pPr>
        <w:ind w:right="29" w:firstLine="3960"/>
        <w:spacing w:line="380" w:lineRule="exact"/>
        <w:rPr>
          <w:rStyle w:val="1296"/>
          <w:rFonts w:ascii="宋体" w:hAnsi="宋体"/>
          <w:sz w:val="24"/>
          <w:highlight w:val="none"/>
        </w:rPr>
      </w:pPr>
      <w:r>
        <w:rPr>
          <w:rFonts w:ascii="宋体" w:hAnsi="宋体"/>
          <w:sz w:val="24"/>
          <w:highlight w:val="none"/>
        </w:rPr>
      </w:r>
      <w:r/>
    </w:p>
    <w:p>
      <w:pPr>
        <w:pStyle w:val="1057"/>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57"/>
        <w:ind w:right="29" w:firstLine="3960"/>
        <w:spacing w:line="380" w:lineRule="exact"/>
        <w:rPr>
          <w:rFonts w:ascii="宋体"/>
          <w:sz w:val="24"/>
          <w:highlight w:val="none"/>
        </w:rPr>
      </w:pPr>
      <w:r>
        <w:rPr>
          <w:rFonts w:ascii="宋体"/>
          <w:sz w:val="24"/>
          <w:highlight w:val="none"/>
        </w:rPr>
      </w:r>
      <w:r/>
    </w:p>
    <w:p>
      <w:pPr>
        <w:pStyle w:val="1057"/>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57"/>
        <w:ind w:right="29" w:firstLine="3960"/>
        <w:spacing w:line="380" w:lineRule="exact"/>
        <w:rPr>
          <w:rFonts w:ascii="宋体"/>
          <w:sz w:val="24"/>
          <w:highlight w:val="none"/>
        </w:rPr>
      </w:pPr>
      <w:r>
        <w:rPr>
          <w:rFonts w:ascii="宋体"/>
          <w:sz w:val="24"/>
          <w:highlight w:val="none"/>
        </w:rPr>
      </w:r>
      <w:r/>
    </w:p>
    <w:p>
      <w:pPr>
        <w:spacing w:line="360" w:lineRule="auto"/>
        <w:rPr>
          <w:rStyle w:val="1296"/>
          <w:rFonts w:ascii="宋体" w:hAnsi="宋体"/>
          <w:sz w:val="24"/>
          <w:highlight w:val="none"/>
        </w:rPr>
      </w:pPr>
      <w:r>
        <w:rPr>
          <w:rFonts w:ascii="宋体" w:hAnsi="宋体" w:eastAsiaTheme="minorEastAsia" w:cstheme="minorBidi"/>
          <w:sz w:val="24"/>
          <w:highlight w:val="none"/>
        </w:rPr>
        <w:t xml:space="preserve">日期：</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年</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月</w:t>
      </w:r>
      <w:r>
        <w:rPr>
          <w:rStyle w:val="1296"/>
          <w:rFonts w:hint="eastAsia" w:ascii="宋体" w:hAnsi="宋体"/>
          <w:sz w:val="24"/>
          <w:highlight w:val="none"/>
          <w:lang w:val="en-US" w:eastAsia="zh-CN"/>
        </w:rPr>
        <w:t xml:space="preserve">  </w:t>
      </w:r>
      <w:r>
        <w:rPr>
          <w:rStyle w:val="1296"/>
          <w:rFonts w:ascii="宋体" w:hAnsi="宋体"/>
          <w:sz w:val="24"/>
          <w:highlight w:val="none"/>
        </w:rPr>
        <w:t xml:space="preserve">日</w:t>
      </w:r>
      <w:r/>
    </w:p>
    <w:p>
      <w:pPr>
        <w:pStyle w:val="1057"/>
        <w:spacing w:line="480" w:lineRule="exact"/>
        <w:rPr>
          <w:rFonts w:ascii="宋体" w:hAnsi="宋体"/>
          <w:sz w:val="24"/>
          <w:highlight w:val="none"/>
        </w:rPr>
      </w:pPr>
      <w:r>
        <w:rPr>
          <w:rFonts w:ascii="宋体" w:hAnsi="宋体"/>
          <w:sz w:val="24"/>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ind w:left="228" w:firstLine="2640"/>
        <w:spacing w:beforeAutospacing="0" w:afterAutospacing="0" w:line="380" w:lineRule="exact"/>
        <w:rPr>
          <w:rStyle w:val="1296"/>
          <w:highlight w:val="none"/>
        </w:rPr>
      </w:pPr>
      <w:r>
        <w:rPr>
          <w:highlight w:val="none"/>
        </w:rPr>
      </w:r>
      <w:r/>
    </w:p>
    <w:p>
      <w:pPr>
        <w:pStyle w:val="1310"/>
        <w:spacing w:beforeAutospacing="0" w:afterAutospacing="0" w:line="380" w:lineRule="exact"/>
        <w:rPr>
          <w:rStyle w:val="1296"/>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310"/>
        <w:jc w:val="center"/>
        <w:spacing w:before="312" w:beforeAutospacing="0" w:after="312" w:afterAutospacing="0" w:line="380" w:lineRule="exact"/>
        <w:rPr>
          <w:rStyle w:val="1296"/>
          <w:b/>
          <w:sz w:val="32"/>
          <w:szCs w:val="32"/>
          <w:highlight w:val="none"/>
        </w:rPr>
      </w:pPr>
      <w:r>
        <w:rPr>
          <w:rStyle w:val="1296"/>
          <w:b/>
          <w:sz w:val="32"/>
          <w:szCs w:val="32"/>
          <w:highlight w:val="none"/>
        </w:rPr>
        <w:t xml:space="preserve">（附证明材料复印件）</w:t>
      </w:r>
      <w:r/>
    </w:p>
    <w:p>
      <w:pPr>
        <w:ind w:firstLine="480"/>
        <w:spacing w:line="360" w:lineRule="auto"/>
        <w:rPr>
          <w:rStyle w:val="1296"/>
          <w:rFonts w:hint="eastAsia" w:ascii="宋体" w:hAnsi="宋体"/>
          <w:sz w:val="24"/>
          <w:highlight w:val="none"/>
          <w:lang w:eastAsia="zh-CN"/>
        </w:rPr>
      </w:pPr>
      <w:r>
        <w:rPr>
          <w:rStyle w:val="1296"/>
          <w:rFonts w:ascii="宋体" w:hAnsi="宋体"/>
          <w:sz w:val="24"/>
          <w:highlight w:val="none"/>
        </w:rPr>
        <w:t xml:space="preserve">项目名称：</w:t>
      </w:r>
      <w:r>
        <w:rPr>
          <w:rStyle w:val="1296"/>
          <w:rFonts w:hint="eastAsia" w:ascii="宋体" w:hAnsi="宋体"/>
          <w:sz w:val="24"/>
          <w:highlight w:val="none"/>
          <w:lang w:eastAsia="zh-CN"/>
        </w:rPr>
        <w:t xml:space="preserve"> </w:t>
      </w:r>
      <w:r/>
    </w:p>
    <w:p>
      <w:pPr>
        <w:ind w:firstLine="480"/>
        <w:spacing w:line="360" w:lineRule="auto"/>
        <w:rPr>
          <w:rStyle w:val="1296"/>
          <w:rFonts w:hint="default" w:ascii="宋体" w:hAnsi="宋体" w:eastAsia="宋体"/>
          <w:sz w:val="24"/>
          <w:highlight w:val="none"/>
          <w:lang w:val="en-US" w:eastAsia="zh-CN"/>
        </w:rPr>
      </w:pPr>
      <w:r>
        <w:rPr>
          <w:rStyle w:val="1296"/>
          <w:rFonts w:ascii="宋体" w:hAnsi="宋体"/>
          <w:sz w:val="24"/>
          <w:highlight w:val="none"/>
        </w:rPr>
        <w:t xml:space="preserve">项目编号：</w:t>
      </w:r>
      <w:r>
        <w:rPr>
          <w:rStyle w:val="1296"/>
          <w:rFonts w:hint="eastAsia" w:ascii="宋体" w:hAnsi="宋体"/>
          <w:sz w:val="24"/>
          <w:highlight w:val="none"/>
          <w:lang w:eastAsia="zh-CN"/>
        </w:rPr>
        <w:t xml:space="preserve"> </w:t>
      </w:r>
      <w:r/>
    </w:p>
    <w:p>
      <w:pPr>
        <w:pStyle w:val="1306"/>
        <w:rPr>
          <w:rStyle w:val="1296"/>
          <w:rFonts w:ascii="宋体" w:hAnsi="宋体"/>
          <w:sz w:val="24"/>
          <w:highlight w:val="none"/>
        </w:rPr>
      </w:pPr>
      <w:r>
        <w:rPr>
          <w:rFonts w:ascii="宋体" w:hAnsi="宋体"/>
          <w:sz w:val="24"/>
          <w:highlight w:val="none"/>
        </w:rPr>
      </w:r>
      <w:r/>
    </w:p>
    <w:p>
      <w:pPr>
        <w:ind w:firstLine="480"/>
        <w:spacing w:line="360" w:lineRule="auto"/>
        <w:rPr>
          <w:rStyle w:val="1296"/>
          <w:rFonts w:ascii="宋体" w:hAnsi="宋体"/>
          <w:sz w:val="24"/>
          <w:highlight w:val="none"/>
        </w:rPr>
      </w:pPr>
      <w:r>
        <w:rPr>
          <w:rStyle w:val="1296"/>
          <w:rFonts w:ascii="宋体" w:hAnsi="宋体"/>
          <w:sz w:val="24"/>
          <w:highlight w:val="none"/>
        </w:rPr>
        <w:t xml:space="preserve">本单位郑重声明：本单位具备履行合同（项目名称：</w:t>
      </w:r>
      <w:r>
        <w:rPr>
          <w:rStyle w:val="1296"/>
          <w:rFonts w:hint="eastAsia" w:ascii="宋体" w:hAnsi="宋体"/>
          <w:sz w:val="24"/>
          <w:highlight w:val="none"/>
          <w:u w:val="single"/>
          <w:lang w:val="en-US" w:eastAsia="zh-CN"/>
        </w:rPr>
        <w:t xml:space="preserve">                </w:t>
      </w:r>
      <w:r>
        <w:rPr>
          <w:rStyle w:val="1296"/>
          <w:rFonts w:ascii="宋体" w:hAnsi="宋体"/>
          <w:sz w:val="24"/>
          <w:highlight w:val="none"/>
        </w:rPr>
        <w:t xml:space="preserve">，项目编号：</w:t>
      </w:r>
      <w:r>
        <w:rPr>
          <w:rStyle w:val="1296"/>
          <w:rFonts w:ascii="宋体" w:hAnsi="宋体"/>
          <w:sz w:val="24"/>
          <w:highlight w:val="none"/>
          <w:u w:val="single"/>
        </w:rPr>
        <w:t xml:space="preserve">           </w:t>
      </w:r>
      <w:r>
        <w:rPr>
          <w:rStyle w:val="1296"/>
          <w:rFonts w:ascii="宋体" w:hAnsi="宋体"/>
          <w:sz w:val="24"/>
          <w:highlight w:val="none"/>
        </w:rPr>
        <w:t xml:space="preserve">）所必需的设备和专业技术能力，具体为：</w:t>
      </w:r>
      <w:r/>
    </w:p>
    <w:p>
      <w:pPr>
        <w:spacing w:line="360" w:lineRule="auto"/>
        <w:rPr>
          <w:rStyle w:val="1296"/>
          <w:rFonts w:ascii="宋体" w:hAnsi="宋体"/>
          <w:sz w:val="24"/>
          <w:highlight w:val="none"/>
        </w:rPr>
      </w:pPr>
      <w:r>
        <w:rPr>
          <w:rStyle w:val="1296"/>
          <w:rFonts w:ascii="宋体" w:hAnsi="宋体"/>
          <w:sz w:val="24"/>
          <w:highlight w:val="none"/>
        </w:rPr>
        <w:t xml:space="preserve">设备：</w:t>
      </w:r>
      <w:r/>
    </w:p>
    <w:p>
      <w:pPr>
        <w:spacing w:line="360" w:lineRule="auto"/>
        <w:rPr>
          <w:rStyle w:val="1296"/>
          <w:rFonts w:ascii="宋体" w:hAnsi="宋体"/>
          <w:sz w:val="24"/>
          <w:highlight w:val="none"/>
        </w:rPr>
      </w:pPr>
      <w:r>
        <w:rPr>
          <w:rStyle w:val="1296"/>
          <w:rFonts w:ascii="宋体" w:hAnsi="宋体"/>
          <w:sz w:val="24"/>
          <w:highlight w:val="none"/>
        </w:rPr>
        <w:t xml:space="preserve">1、（证明材料复印件附后）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2、（证明材料复印件附后）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3、（证明材料复印件附后）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w:t>
      </w:r>
      <w:r/>
    </w:p>
    <w:p>
      <w:pPr>
        <w:spacing w:line="360" w:lineRule="auto"/>
        <w:rPr>
          <w:rStyle w:val="1296"/>
          <w:rFonts w:ascii="宋体" w:hAnsi="宋体"/>
          <w:sz w:val="24"/>
          <w:highlight w:val="none"/>
        </w:rPr>
      </w:pPr>
      <w:r>
        <w:rPr>
          <w:rStyle w:val="1296"/>
          <w:rFonts w:ascii="宋体" w:hAnsi="宋体"/>
          <w:sz w:val="24"/>
          <w:highlight w:val="none"/>
        </w:rPr>
        <w:t xml:space="preserve">专业技术能力：</w:t>
      </w:r>
      <w:r/>
    </w:p>
    <w:p>
      <w:pPr>
        <w:spacing w:line="360" w:lineRule="auto"/>
        <w:rPr>
          <w:rStyle w:val="1296"/>
          <w:rFonts w:ascii="宋体" w:hAnsi="宋体"/>
          <w:sz w:val="24"/>
          <w:highlight w:val="none"/>
        </w:rPr>
      </w:pPr>
      <w:r>
        <w:rPr>
          <w:rStyle w:val="1296"/>
          <w:rFonts w:ascii="宋体" w:hAnsi="宋体"/>
          <w:sz w:val="24"/>
          <w:highlight w:val="none"/>
        </w:rPr>
        <w:t xml:space="preserve">1、（证明材料复印件附后）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2、（证明材料复印件附后）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3、（证明材料复印件附后）</w:t>
      </w:r>
      <w:r/>
    </w:p>
    <w:p>
      <w:pPr>
        <w:spacing w:line="360" w:lineRule="auto"/>
        <w:rPr>
          <w:rStyle w:val="1296"/>
          <w:rFonts w:ascii="宋体" w:hAnsi="宋体"/>
          <w:sz w:val="24"/>
          <w:highlight w:val="none"/>
        </w:rPr>
      </w:pPr>
      <w:r>
        <w:rPr>
          <w:rStyle w:val="1296"/>
          <w:rFonts w:ascii="宋体" w:hAnsi="宋体"/>
          <w:sz w:val="24"/>
          <w:highlight w:val="none"/>
        </w:rPr>
        <w:t xml:space="preserve">…………</w:t>
      </w:r>
      <w:r/>
    </w:p>
    <w:p>
      <w:pPr>
        <w:ind w:firstLine="480"/>
        <w:spacing w:line="360" w:lineRule="auto"/>
        <w:rPr>
          <w:rStyle w:val="1296"/>
          <w:rFonts w:ascii="宋体" w:hAnsi="宋体"/>
          <w:sz w:val="24"/>
          <w:highlight w:val="none"/>
        </w:rPr>
      </w:pPr>
      <w:r>
        <w:rPr>
          <w:rStyle w:val="1296"/>
          <w:rFonts w:ascii="宋体" w:hAnsi="宋体"/>
          <w:sz w:val="24"/>
          <w:highlight w:val="none"/>
        </w:rPr>
        <w:t xml:space="preserve">特此声明。</w:t>
      </w:r>
      <w:r/>
    </w:p>
    <w:p>
      <w:pPr>
        <w:ind w:firstLine="480"/>
        <w:spacing w:line="360" w:lineRule="auto"/>
        <w:rPr>
          <w:rStyle w:val="1296"/>
          <w:rFonts w:ascii="宋体" w:hAnsi="宋体"/>
          <w:sz w:val="24"/>
          <w:highlight w:val="none"/>
        </w:rPr>
      </w:pPr>
      <w:r>
        <w:rPr>
          <w:rStyle w:val="1296"/>
          <w:rFonts w:ascii="宋体" w:hAnsi="宋体"/>
          <w:sz w:val="24"/>
          <w:highlight w:val="none"/>
        </w:rPr>
        <w:t xml:space="preserve">本单位对上述声明的真实性负责。如有虚假，将依法承担相应责任。</w:t>
      </w:r>
      <w:r/>
    </w:p>
    <w:p>
      <w:pPr>
        <w:ind w:firstLine="480"/>
        <w:rPr>
          <w:rStyle w:val="1296"/>
          <w:rFonts w:ascii="宋体" w:hAnsi="宋体"/>
          <w:sz w:val="24"/>
          <w:highlight w:val="none"/>
        </w:rPr>
      </w:pPr>
      <w:r>
        <w:rPr>
          <w:rFonts w:ascii="宋体" w:hAnsi="宋体"/>
          <w:sz w:val="24"/>
          <w:highlight w:val="none"/>
        </w:rPr>
      </w:r>
      <w:r/>
    </w:p>
    <w:p>
      <w:pPr>
        <w:ind w:firstLine="480"/>
        <w:rPr>
          <w:rStyle w:val="1296"/>
          <w:rFonts w:ascii="宋体" w:hAnsi="宋体"/>
          <w:sz w:val="24"/>
          <w:highlight w:val="none"/>
        </w:rPr>
      </w:pPr>
      <w:r>
        <w:rPr>
          <w:rFonts w:ascii="宋体" w:hAnsi="宋体"/>
          <w:sz w:val="24"/>
          <w:highlight w:val="none"/>
        </w:rPr>
      </w:r>
      <w:r/>
    </w:p>
    <w:p>
      <w:pPr>
        <w:pStyle w:val="1057"/>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57"/>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57"/>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29"/>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30"/>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30"/>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30"/>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30"/>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30"/>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30"/>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30"/>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30"/>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30"/>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30"/>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30"/>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30"/>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30"/>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30"/>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30"/>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30"/>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30"/>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30"/>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30"/>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30"/>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w:t>
      </w:r>
      <w:r>
        <w:rPr>
          <w:rFonts w:hint="eastAsia" w:asciiTheme="minorEastAsia" w:hAnsiTheme="minorEastAsia" w:eastAsiaTheme="minorEastAsia" w:cstheme="minorEastAsia"/>
          <w:color w:val="000000"/>
          <w:sz w:val="21"/>
          <w:szCs w:val="21"/>
          <w:highlight w:val="none"/>
        </w:rPr>
        <w:t xml:space="preserve">收费标准执行中介超市</w:t>
      </w:r>
      <w:r>
        <w:rPr>
          <w:rFonts w:hint="eastAsia" w:asciiTheme="minorEastAsia" w:hAnsiTheme="minorEastAsia" w:eastAsiaTheme="minorEastAsia" w:cstheme="minorEastAsia"/>
          <w:color w:val="000000"/>
          <w:sz w:val="21"/>
          <w:szCs w:val="21"/>
          <w:highlight w:val="none"/>
        </w:rPr>
        <w:t xml:space="preserve">中选金额：70%</w:t>
      </w:r>
      <w:r>
        <w:rPr>
          <w:rFonts w:hint="eastAsia" w:asciiTheme="minorEastAsia" w:hAnsiTheme="minorEastAsia" w:eastAsiaTheme="minorEastAsia" w:cstheme="minorEastAsia"/>
          <w:color w:val="000000"/>
          <w:sz w:val="21"/>
          <w:szCs w:val="21"/>
          <w:highlight w:val="none"/>
        </w:rPr>
        <w:t xml:space="preserve">，由成交供应商支付。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275"/>
        <w:rPr>
          <w:rFonts w:hint="eastAsia" w:asciiTheme="minorEastAsia" w:hAnsiTheme="minorEastAsia" w:eastAsiaTheme="minorEastAsia" w:cstheme="minorEastAsia"/>
          <w:color w:val="000000"/>
          <w:sz w:val="21"/>
          <w:szCs w:val="21"/>
          <w:highlight w:val="none"/>
        </w:rPr>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16</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w:t>
      </w:r>
      <w:bookmarkStart w:id="642" w:name="_GoBack"/>
      <w:r/>
      <w:bookmarkEnd w:id="642"/>
      <w:r>
        <w:rPr>
          <w:rFonts w:hint="eastAsia" w:ascii="宋体" w:hAnsi="宋体" w:eastAsia="宋体" w:cs="宋体"/>
          <w:b w:val="0"/>
          <w:bCs/>
          <w:color w:val="auto"/>
          <w:sz w:val="24"/>
          <w:szCs w:val="24"/>
          <w:highlight w:val="none"/>
          <w:lang w:val="en-US" w:eastAsia="zh-CN" w:bidi="ar-SA"/>
        </w:rPr>
        <w:t xml:space="preserve">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pStyle w:val="1275"/>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clear" w:pos="7143" w:leader="none"/>
        <w:tab w:val="right" w:pos="8306" w:leader="none"/>
        <w:tab w:val="clear" w:pos="14287" w:leader="none"/>
      </w:tabs>
    </w:pPr>
    <w:r/>
    <w:r/>
  </w:p>
  <w:p>
    <w:pPr>
      <w:pStyle w:val="10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5650" cy="219516"/>
              <wp:effectExtent l="3175" t="3175" r="3175" b="3175"/>
              <wp:wrapNone/>
              <wp:docPr id="4" name="文本框 17"/>
              <wp:cNvGraphicFramePr/>
              <a:graphic xmlns:a="http://schemas.openxmlformats.org/drawingml/2006/main">
                <a:graphicData uri="http://schemas.microsoft.com/office/word/2010/wordprocessingShape">
                  <wps:wsp>
                    <wps:cNvPr id="0" name=""/>
                    <wps:cNvSpPr txBox="1"/>
                    <wps:spPr bwMode="auto">
                      <a:xfrm flipH="0" flipV="0">
                        <a:off x="0" y="0"/>
                        <a:ext cx="185649" cy="21951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6pt;height:17.3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37"/>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right"/>
      <w:tabs>
        <w:tab w:val="right" w:pos="4153" w:leader="none"/>
        <w:tab w:val="left" w:pos="8306" w:leader="underscore"/>
      </w:tabs>
      <w:rPr>
        <w:rStyle w:val="1296"/>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40815" cy="146037"/>
              <wp:effectExtent l="3175" t="3175" r="3175" b="3175"/>
              <wp:wrapNone/>
              <wp:docPr id="6" name="文本框 18"/>
              <wp:cNvGraphicFramePr/>
              <a:graphic xmlns:a="http://schemas.openxmlformats.org/drawingml/2006/main">
                <a:graphicData uri="http://schemas.microsoft.com/office/word/2010/wordprocessingShape">
                  <wps:wsp>
                    <wps:cNvPr id="0" name=""/>
                    <wps:cNvSpPr txBox="1"/>
                    <wps:spPr bwMode="auto">
                      <a:xfrm flipH="0" flipV="0">
                        <a:off x="0" y="0"/>
                        <a:ext cx="24081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9.0pt;height:11.5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027"/>
      <w:rPr>
        <w:rStyle w:val="1296"/>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03509" cy="237316"/>
              <wp:effectExtent l="3175" t="3175" r="3175" b="3175"/>
              <wp:wrapNone/>
              <wp:docPr id="8" name="文本框 20"/>
              <wp:cNvGraphicFramePr/>
              <a:graphic xmlns:a="http://schemas.openxmlformats.org/drawingml/2006/main">
                <a:graphicData uri="http://schemas.microsoft.com/office/word/2010/wordprocessingShape">
                  <wps:wsp>
                    <wps:cNvPr id="0" name=""/>
                    <wps:cNvSpPr txBox="1"/>
                    <wps:spPr bwMode="auto">
                      <a:xfrm flipH="0" flipV="0">
                        <a:off x="0" y="0"/>
                        <a:ext cx="203509" cy="2373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6.0pt;height:18.7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right" w:pos="4153" w:leader="none"/>
        <w:tab w:val="left" w:pos="8306" w:leader="underscore"/>
      </w:tabs>
      <w:rPr>
        <w:rStyle w:val="1296"/>
        <w:sz w:val="18"/>
      </w:rPr>
    </w:pPr>
    <w:r>
      <w:rPr>
        <w:sz w:val="18"/>
      </w:rPr>
    </w:r>
    <w:r/>
  </w:p>
  <w:p>
    <w:pPr>
      <w:pStyle w:val="1027"/>
      <w:rPr>
        <w:rStyle w:val="1296"/>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80"/>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92"/>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7"/>
  </w:num>
  <w:num w:numId="4">
    <w:abstractNumId w:val="3"/>
  </w:num>
  <w:num w:numId="5">
    <w:abstractNumId w:val="1"/>
  </w:num>
  <w:num w:numId="6">
    <w:abstractNumId w:val="5"/>
  </w:num>
  <w:num w:numId="7">
    <w:abstractNumId w:val="2"/>
    <w:lvlOverride w:ilvl="0">
      <w:startOverride w:val="2"/>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1" w:default="1">
    <w:name w:val="Normal"/>
    <w:next w:val="1013"/>
    <w:uiPriority w:val="0"/>
    <w:qFormat/>
    <w:rPr>
      <w:rFonts w:hint="default" w:ascii="Times New Roman" w:hAnsi="Times New Roman" w:eastAsia="宋体" w:cs="Times New Roman"/>
      <w:lang w:val="en-US" w:eastAsia="zh-CN" w:bidi="ar-SA"/>
    </w:rPr>
  </w:style>
  <w:style w:type="paragraph" w:styleId="1002">
    <w:name w:val="Heading 1"/>
    <w:basedOn w:val="1015"/>
    <w:next w:val="1015"/>
    <w:link w:val="1086"/>
    <w:uiPriority w:val="9"/>
    <w:qFormat/>
    <w:pPr>
      <w:keepLines/>
      <w:keepNext/>
      <w:spacing w:before="480" w:after="200"/>
      <w:outlineLvl w:val="0"/>
    </w:pPr>
    <w:rPr>
      <w:rFonts w:ascii="Arial" w:hAnsi="Arial" w:eastAsia="Arial"/>
      <w:sz w:val="40"/>
      <w:szCs w:val="40"/>
    </w:rPr>
  </w:style>
  <w:style w:type="paragraph" w:styleId="1003">
    <w:name w:val="Heading 2"/>
    <w:basedOn w:val="1001"/>
    <w:next w:val="1001"/>
    <w:link w:val="1087"/>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1004">
    <w:name w:val="Heading 3"/>
    <w:basedOn w:val="1001"/>
    <w:next w:val="1001"/>
    <w:link w:val="1088"/>
    <w:uiPriority w:val="9"/>
    <w:unhideWhenUsed/>
    <w:qFormat/>
    <w:pPr>
      <w:keepLines/>
      <w:keepNext/>
      <w:spacing w:before="320" w:after="200"/>
      <w:outlineLvl w:val="2"/>
    </w:pPr>
    <w:rPr>
      <w:rFonts w:ascii="Arial" w:hAnsi="Arial" w:eastAsia="Arial"/>
      <w:sz w:val="30"/>
      <w:szCs w:val="30"/>
    </w:rPr>
  </w:style>
  <w:style w:type="paragraph" w:styleId="1005">
    <w:name w:val="Heading 4"/>
    <w:next w:val="1001"/>
    <w:link w:val="1089"/>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1006">
    <w:name w:val="Heading 5"/>
    <w:next w:val="1001"/>
    <w:link w:val="1096"/>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07">
    <w:name w:val="Heading 6"/>
    <w:next w:val="1001"/>
    <w:link w:val="1097"/>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08">
    <w:name w:val="Heading 7"/>
    <w:next w:val="1001"/>
    <w:link w:val="1098"/>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09">
    <w:name w:val="Heading 8"/>
    <w:next w:val="1001"/>
    <w:link w:val="1099"/>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10">
    <w:name w:val="Heading 9"/>
    <w:next w:val="1001"/>
    <w:link w:val="1100"/>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name w:val="Body Text First Indent 2"/>
    <w:basedOn w:val="1014"/>
    <w:next w:val="1001"/>
    <w:uiPriority w:val="99"/>
    <w:unhideWhenUsed/>
    <w:qFormat/>
    <w:pPr>
      <w:ind w:firstLine="200"/>
    </w:pPr>
  </w:style>
  <w:style w:type="paragraph" w:styleId="1014">
    <w:name w:val="Body Text Indent"/>
    <w:basedOn w:val="1001"/>
    <w:next w:val="1001"/>
    <w:uiPriority w:val="99"/>
    <w:unhideWhenUsed/>
    <w:qFormat/>
    <w:pPr>
      <w:ind w:left="420"/>
      <w:spacing w:after="120"/>
    </w:pPr>
  </w:style>
  <w:style w:type="paragraph" w:styleId="1015">
    <w:name w:val="Block Text"/>
    <w:basedOn w:val="1001"/>
    <w:uiPriority w:val="0"/>
    <w:qFormat/>
    <w:pPr>
      <w:ind w:left="256" w:right="6" w:firstLine="200"/>
    </w:pPr>
    <w:rPr>
      <w:rFonts w:eastAsia="仿宋_GB2312"/>
      <w:sz w:val="28"/>
    </w:rPr>
  </w:style>
  <w:style w:type="paragraph" w:styleId="1016">
    <w:name w:val="toc 7"/>
    <w:next w:val="1001"/>
    <w:uiPriority w:val="39"/>
    <w:unhideWhenUsed/>
    <w:qFormat/>
    <w:pPr>
      <w:ind w:left="1701"/>
      <w:spacing w:after="57"/>
    </w:pPr>
    <w:rPr>
      <w:rFonts w:hint="default" w:ascii="Times New Roman" w:hAnsi="Times New Roman" w:eastAsia="宋体" w:cs="Times New Roman"/>
      <w:lang w:val="en-US" w:eastAsia="zh-CN" w:bidi="ar-SA"/>
    </w:rPr>
  </w:style>
  <w:style w:type="paragraph" w:styleId="1017">
    <w:name w:val="Normal Indent"/>
    <w:basedOn w:val="1001"/>
    <w:uiPriority w:val="0"/>
    <w:qFormat/>
    <w:pPr>
      <w:ind w:firstLine="200"/>
    </w:pPr>
    <w:rPr>
      <w:rFonts w:ascii="Calibri" w:hAnsi="Calibri"/>
    </w:rPr>
  </w:style>
  <w:style w:type="paragraph" w:styleId="1018">
    <w:name w:val="Caption"/>
    <w:next w:val="100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19">
    <w:name w:val="index 5"/>
    <w:basedOn w:val="1001"/>
    <w:next w:val="1001"/>
    <w:uiPriority w:val="0"/>
    <w:qFormat/>
    <w:pPr>
      <w:ind w:left="798"/>
    </w:pPr>
    <w:rPr>
      <w:rFonts w:ascii="Calibri" w:hAnsi="Calibri"/>
    </w:rPr>
  </w:style>
  <w:style w:type="paragraph" w:styleId="1020">
    <w:name w:val="Body Text"/>
    <w:basedOn w:val="1001"/>
    <w:next w:val="1021"/>
    <w:uiPriority w:val="0"/>
    <w:qFormat/>
    <w:pPr>
      <w:spacing w:after="120"/>
      <w:widowControl w:val="off"/>
    </w:pPr>
  </w:style>
  <w:style w:type="paragraph" w:styleId="1021" w:customStyle="1">
    <w:name w:val="一级条标题"/>
    <w:basedOn w:val="1022"/>
    <w:next w:val="10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customStyle="1">
    <w:name w:val="章标题"/>
    <w:next w:val="10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3" w:customStyle="1">
    <w:name w:val="段"/>
    <w:basedOn w:val="1024"/>
    <w:next w:val="1001"/>
    <w:uiPriority w:val="0"/>
    <w:qFormat/>
    <w:pPr>
      <w:ind w:firstLine="200"/>
      <w:widowControl/>
    </w:pPr>
    <w:rPr>
      <w:rFonts w:ascii="宋体"/>
    </w:rPr>
  </w:style>
  <w:style w:type="paragraph" w:styleId="1024" w:customStyle="1">
    <w:name w:val="正文111"/>
    <w:next w:val="1025"/>
    <w:link w:val="1305"/>
    <w:uiPriority w:val="0"/>
    <w:qFormat/>
    <w:pPr>
      <w:jc w:val="both"/>
      <w:widowControl w:val="off"/>
    </w:pPr>
    <w:rPr>
      <w:rFonts w:hint="default" w:ascii="Times New Roman" w:hAnsi="Times New Roman" w:eastAsia="宋体" w:cs="Times New Roman"/>
      <w:b/>
      <w:lang w:val="en-US" w:eastAsia="zh-CN" w:bidi="ar-SA"/>
    </w:rPr>
  </w:style>
  <w:style w:type="paragraph" w:styleId="1025" w:customStyle="1">
    <w:name w:val="正文文本1"/>
    <w:basedOn w:val="1026"/>
    <w:next w:val="1024"/>
    <w:uiPriority w:val="0"/>
    <w:qFormat/>
    <w:pPr>
      <w:ind w:left="1540"/>
    </w:pPr>
    <w:rPr>
      <w:sz w:val="24"/>
    </w:rPr>
  </w:style>
  <w:style w:type="paragraph" w:styleId="1026" w:customStyle="1">
    <w:name w:val="正文1"/>
    <w:basedOn w:val="1027"/>
    <w:next w:val="1029"/>
    <w:link w:val="1296"/>
    <w:uiPriority w:val="0"/>
    <w:qFormat/>
    <w:pPr>
      <w:ind w:left="360" w:firstLine="420"/>
      <w:jc w:val="left"/>
      <w:spacing w:line="360" w:lineRule="auto"/>
      <w:widowControl/>
    </w:pPr>
    <w:rPr>
      <w:rFonts w:ascii="宋体"/>
    </w:rPr>
  </w:style>
  <w:style w:type="paragraph" w:styleId="1027" w:customStyle="1">
    <w:name w:val="正文11"/>
    <w:next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文本块1"/>
    <w:basedOn w:val="1027"/>
    <w:uiPriority w:val="0"/>
    <w:qFormat/>
    <w:pPr>
      <w:ind w:left="256" w:right="6" w:firstLine="624"/>
    </w:pPr>
    <w:rPr>
      <w:rFonts w:eastAsia="仿宋_GB2312"/>
      <w:sz w:val="28"/>
      <w:szCs w:val="20"/>
    </w:rPr>
  </w:style>
  <w:style w:type="paragraph" w:styleId="1029" w:customStyle="1">
    <w:name w:val="脚注文本1"/>
    <w:basedOn w:val="1024"/>
    <w:next w:val="1030"/>
    <w:link w:val="1262"/>
    <w:uiPriority w:val="0"/>
    <w:qFormat/>
    <w:pPr>
      <w:jc w:val="left"/>
    </w:pPr>
    <w:rPr>
      <w:b w:val="0"/>
      <w:sz w:val="18"/>
      <w:szCs w:val="24"/>
    </w:rPr>
  </w:style>
  <w:style w:type="paragraph" w:styleId="1030" w:customStyle="1">
    <w:name w:val="索引 51"/>
    <w:basedOn w:val="1024"/>
    <w:next w:val="1024"/>
    <w:uiPriority w:val="0"/>
    <w:qFormat/>
    <w:pPr>
      <w:ind w:left="798"/>
      <w:jc w:val="left"/>
    </w:pPr>
  </w:style>
  <w:style w:type="paragraph" w:styleId="1031">
    <w:name w:val="toc 5"/>
    <w:next w:val="1001"/>
    <w:uiPriority w:val="39"/>
    <w:unhideWhenUsed/>
    <w:qFormat/>
    <w:pPr>
      <w:ind w:left="1134"/>
      <w:spacing w:after="57"/>
    </w:pPr>
    <w:rPr>
      <w:rFonts w:hint="default" w:ascii="Times New Roman" w:hAnsi="Times New Roman" w:eastAsia="宋体" w:cs="Times New Roman"/>
      <w:lang w:val="en-US" w:eastAsia="zh-CN" w:bidi="ar-SA"/>
    </w:rPr>
  </w:style>
  <w:style w:type="paragraph" w:styleId="1032">
    <w:name w:val="toc 3"/>
    <w:next w:val="1001"/>
    <w:uiPriority w:val="39"/>
    <w:unhideWhenUsed/>
    <w:qFormat/>
    <w:pPr>
      <w:ind w:left="567"/>
      <w:spacing w:after="57"/>
    </w:pPr>
    <w:rPr>
      <w:rFonts w:hint="default" w:ascii="Times New Roman" w:hAnsi="Times New Roman" w:eastAsia="宋体" w:cs="Times New Roman"/>
      <w:lang w:val="en-US" w:eastAsia="zh-CN" w:bidi="ar-SA"/>
    </w:rPr>
  </w:style>
  <w:style w:type="paragraph" w:styleId="1033">
    <w:name w:val="Plain Text"/>
    <w:basedOn w:val="1001"/>
    <w:uiPriority w:val="0"/>
    <w:qFormat/>
    <w:rPr>
      <w:rFonts w:ascii="宋体" w:hAnsi="Courier New"/>
      <w:szCs w:val="21"/>
    </w:rPr>
  </w:style>
  <w:style w:type="paragraph" w:styleId="1034">
    <w:name w:val="toc 8"/>
    <w:next w:val="1001"/>
    <w:uiPriority w:val="39"/>
    <w:unhideWhenUsed/>
    <w:qFormat/>
    <w:pPr>
      <w:ind w:left="1984"/>
      <w:spacing w:after="57"/>
    </w:pPr>
    <w:rPr>
      <w:rFonts w:hint="default" w:ascii="Times New Roman" w:hAnsi="Times New Roman" w:eastAsia="宋体" w:cs="Times New Roman"/>
      <w:lang w:val="en-US" w:eastAsia="zh-CN" w:bidi="ar-SA"/>
    </w:rPr>
  </w:style>
  <w:style w:type="paragraph" w:styleId="1035">
    <w:name w:val="endnote text"/>
    <w:link w:val="1237"/>
    <w:uiPriority w:val="99"/>
    <w:semiHidden/>
    <w:unhideWhenUsed/>
    <w:qFormat/>
    <w:rPr>
      <w:rFonts w:hint="default" w:ascii="Times New Roman" w:hAnsi="Times New Roman" w:eastAsia="宋体" w:cs="Times New Roman"/>
      <w:lang w:val="en-US" w:eastAsia="zh-CN" w:bidi="ar-SA"/>
    </w:rPr>
  </w:style>
  <w:style w:type="paragraph" w:styleId="1036">
    <w:name w:val="Balloon Text"/>
    <w:basedOn w:val="1001"/>
    <w:link w:val="1315"/>
    <w:uiPriority w:val="99"/>
    <w:semiHidden/>
    <w:unhideWhenUsed/>
    <w:qFormat/>
    <w:rPr>
      <w:sz w:val="18"/>
      <w:szCs w:val="18"/>
    </w:rPr>
  </w:style>
  <w:style w:type="paragraph" w:styleId="1037">
    <w:name w:val="Footer"/>
    <w:basedOn w:val="1001"/>
    <w:link w:val="1110"/>
    <w:uiPriority w:val="99"/>
    <w:unhideWhenUsed/>
    <w:qFormat/>
    <w:pPr>
      <w:tabs>
        <w:tab w:val="center" w:pos="7143" w:leader="none"/>
        <w:tab w:val="right" w:pos="14287" w:leader="none"/>
      </w:tabs>
    </w:pPr>
  </w:style>
  <w:style w:type="paragraph" w:styleId="1038">
    <w:name w:val="envelope return"/>
    <w:basedOn w:val="1001"/>
    <w:uiPriority w:val="99"/>
    <w:unhideWhenUsed/>
    <w:qFormat/>
    <w:rPr>
      <w:rFonts w:ascii="Arial" w:hAnsi="Arial"/>
    </w:rPr>
  </w:style>
  <w:style w:type="paragraph" w:styleId="1039">
    <w:name w:val="Header"/>
    <w:basedOn w:val="1001"/>
    <w:link w:val="1108"/>
    <w:uiPriority w:val="99"/>
    <w:unhideWhenUsed/>
    <w:qFormat/>
    <w:pPr>
      <w:tabs>
        <w:tab w:val="center" w:pos="7143" w:leader="none"/>
        <w:tab w:val="right" w:pos="14287" w:leader="none"/>
      </w:tabs>
    </w:pPr>
  </w:style>
  <w:style w:type="paragraph" w:styleId="1040">
    <w:name w:val="toc 1"/>
    <w:next w:val="1001"/>
    <w:uiPriority w:val="39"/>
    <w:unhideWhenUsed/>
    <w:qFormat/>
    <w:pPr>
      <w:spacing w:after="57"/>
    </w:pPr>
    <w:rPr>
      <w:rFonts w:hint="default" w:ascii="Times New Roman" w:hAnsi="Times New Roman" w:eastAsia="宋体" w:cs="Times New Roman"/>
      <w:lang w:val="en-US" w:eastAsia="zh-CN" w:bidi="ar-SA"/>
    </w:rPr>
  </w:style>
  <w:style w:type="paragraph" w:styleId="1041">
    <w:name w:val="toc 4"/>
    <w:next w:val="1001"/>
    <w:uiPriority w:val="39"/>
    <w:unhideWhenUsed/>
    <w:qFormat/>
    <w:pPr>
      <w:ind w:left="850"/>
      <w:spacing w:after="57"/>
    </w:pPr>
    <w:rPr>
      <w:rFonts w:hint="default" w:ascii="Times New Roman" w:hAnsi="Times New Roman" w:eastAsia="宋体" w:cs="Times New Roman"/>
      <w:lang w:val="en-US" w:eastAsia="zh-CN" w:bidi="ar-SA"/>
    </w:rPr>
  </w:style>
  <w:style w:type="paragraph" w:styleId="1042">
    <w:name w:val="Subtitle"/>
    <w:link w:val="1103"/>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43">
    <w:name w:val="footnote text"/>
    <w:basedOn w:val="1001"/>
    <w:link w:val="1236"/>
    <w:uiPriority w:val="99"/>
    <w:unhideWhenUsed/>
    <w:qFormat/>
    <w:pPr>
      <w:spacing w:after="40"/>
    </w:pPr>
    <w:rPr>
      <w:sz w:val="18"/>
    </w:rPr>
  </w:style>
  <w:style w:type="paragraph" w:styleId="1044">
    <w:name w:val="toc 6"/>
    <w:next w:val="1001"/>
    <w:uiPriority w:val="39"/>
    <w:unhideWhenUsed/>
    <w:qFormat/>
    <w:pPr>
      <w:ind w:left="1417"/>
      <w:spacing w:after="57"/>
    </w:pPr>
    <w:rPr>
      <w:rFonts w:hint="default" w:ascii="Times New Roman" w:hAnsi="Times New Roman" w:eastAsia="宋体" w:cs="Times New Roman"/>
      <w:lang w:val="en-US" w:eastAsia="zh-CN" w:bidi="ar-SA"/>
    </w:rPr>
  </w:style>
  <w:style w:type="paragraph" w:styleId="1045">
    <w:name w:val="table of figures"/>
    <w:next w:val="1001"/>
    <w:uiPriority w:val="99"/>
    <w:unhideWhenUsed/>
    <w:qFormat/>
    <w:rPr>
      <w:rFonts w:hint="default" w:ascii="Times New Roman" w:hAnsi="Times New Roman" w:eastAsia="宋体" w:cs="Times New Roman"/>
      <w:lang w:val="en-US" w:eastAsia="zh-CN" w:bidi="ar-SA"/>
    </w:rPr>
  </w:style>
  <w:style w:type="paragraph" w:styleId="1046">
    <w:name w:val="toc 2"/>
    <w:next w:val="1001"/>
    <w:uiPriority w:val="39"/>
    <w:unhideWhenUsed/>
    <w:qFormat/>
    <w:pPr>
      <w:ind w:left="283"/>
      <w:spacing w:after="57"/>
    </w:pPr>
    <w:rPr>
      <w:rFonts w:hint="default" w:ascii="Times New Roman" w:hAnsi="Times New Roman" w:eastAsia="宋体" w:cs="Times New Roman"/>
      <w:lang w:val="en-US" w:eastAsia="zh-CN" w:bidi="ar-SA"/>
    </w:rPr>
  </w:style>
  <w:style w:type="paragraph" w:styleId="1047">
    <w:name w:val="toc 9"/>
    <w:next w:val="1001"/>
    <w:uiPriority w:val="39"/>
    <w:unhideWhenUsed/>
    <w:qFormat/>
    <w:pPr>
      <w:ind w:left="2268"/>
      <w:spacing w:after="57"/>
    </w:pPr>
    <w:rPr>
      <w:rFonts w:hint="default" w:ascii="Times New Roman" w:hAnsi="Times New Roman" w:eastAsia="宋体" w:cs="Times New Roman"/>
      <w:lang w:val="en-US" w:eastAsia="zh-CN" w:bidi="ar-SA"/>
    </w:rPr>
  </w:style>
  <w:style w:type="paragraph" w:styleId="1048">
    <w:name w:val="Normal (Web)"/>
    <w:basedOn w:val="1001"/>
    <w:uiPriority w:val="99"/>
    <w:unhideWhenUsed/>
    <w:qFormat/>
    <w:pPr>
      <w:spacing w:beforeAutospacing="1" w:afterAutospacing="1"/>
    </w:pPr>
    <w:rPr>
      <w:rFonts w:ascii="宋体" w:hAnsi="宋体" w:cs="宋体"/>
      <w:sz w:val="24"/>
    </w:rPr>
  </w:style>
  <w:style w:type="paragraph" w:styleId="1049">
    <w:name w:val="Title"/>
    <w:basedOn w:val="1001"/>
    <w:next w:val="1033"/>
    <w:link w:val="110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50">
    <w:name w:val="Body Text First Indent"/>
    <w:basedOn w:val="1020"/>
    <w:next w:val="1013"/>
    <w:uiPriority w:val="0"/>
    <w:qFormat/>
    <w:pPr>
      <w:ind w:firstLine="420"/>
    </w:pPr>
  </w:style>
  <w:style w:type="table" w:styleId="10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2">
    <w:name w:val="endnote reference"/>
    <w:uiPriority w:val="99"/>
    <w:semiHidden/>
    <w:unhideWhenUsed/>
    <w:qFormat/>
    <w:rPr>
      <w:vertAlign w:val="superscript"/>
    </w:rPr>
  </w:style>
  <w:style w:type="character" w:styleId="1053">
    <w:name w:val="FollowedHyperlink"/>
    <w:basedOn w:val="1011"/>
    <w:uiPriority w:val="99"/>
    <w:semiHidden/>
    <w:unhideWhenUsed/>
    <w:qFormat/>
    <w:rPr>
      <w:color w:val="333333"/>
      <w:u w:val="none"/>
    </w:rPr>
  </w:style>
  <w:style w:type="character" w:styleId="1054">
    <w:name w:val="Hyperlink"/>
    <w:basedOn w:val="1011"/>
    <w:uiPriority w:val="99"/>
    <w:unhideWhenUsed/>
    <w:qFormat/>
    <w:rPr>
      <w:color w:val="333333"/>
      <w:u w:val="none"/>
    </w:rPr>
  </w:style>
  <w:style w:type="character" w:styleId="1055">
    <w:name w:val="footnote reference"/>
    <w:uiPriority w:val="99"/>
    <w:unhideWhenUsed/>
    <w:qFormat/>
    <w:rPr>
      <w:vertAlign w:val="superscript"/>
    </w:rPr>
  </w:style>
  <w:style w:type="paragraph" w:styleId="1056" w:customStyle="1">
    <w:name w:val="目录 11"/>
    <w:basedOn w:val="1057"/>
    <w:next w:val="1027"/>
    <w:uiPriority w:val="0"/>
    <w:qFormat/>
    <w:pPr>
      <w:jc w:val="left"/>
      <w:spacing w:after="100" w:line="259" w:lineRule="auto"/>
      <w:widowControl/>
    </w:pPr>
    <w:rPr>
      <w:rFonts w:ascii="Calibri" w:hAnsi="Calibri"/>
      <w:sz w:val="22"/>
      <w:szCs w:val="22"/>
    </w:rPr>
  </w:style>
  <w:style w:type="paragraph" w:styleId="1057" w:customStyle="1">
    <w:name w:val="正文12"/>
    <w:next w:val="1058"/>
    <w:link w:val="12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标题 21"/>
    <w:basedOn w:val="1057"/>
    <w:next w:val="1057"/>
    <w:uiPriority w:val="0"/>
    <w:qFormat/>
    <w:pPr>
      <w:keepLines/>
      <w:keepNext/>
      <w:spacing w:before="260" w:after="260" w:line="416" w:lineRule="auto"/>
      <w:outlineLvl w:val="1"/>
    </w:pPr>
    <w:rPr>
      <w:rFonts w:ascii="Arial" w:hAnsi="Arial" w:eastAsia="黑体"/>
      <w:b/>
      <w:bCs/>
      <w:sz w:val="32"/>
      <w:szCs w:val="32"/>
    </w:rPr>
  </w:style>
  <w:style w:type="paragraph" w:styleId="1059" w:customStyle="1">
    <w:name w:val="正文文本缩进11"/>
    <w:basedOn w:val="1060"/>
    <w:next w:val="1065"/>
    <w:link w:val="1245"/>
    <w:uiPriority w:val="0"/>
    <w:qFormat/>
    <w:pPr>
      <w:ind w:firstLine="301"/>
      <w:spacing w:line="200" w:lineRule="exact"/>
    </w:pPr>
    <w:rPr>
      <w:rFonts w:ascii="宋体" w:hAnsi="Courier New"/>
      <w:spacing w:val="-4"/>
      <w:sz w:val="18"/>
    </w:rPr>
  </w:style>
  <w:style w:type="paragraph" w:styleId="1060" w:customStyle="1">
    <w:name w:val="正文112"/>
    <w:next w:val="1061"/>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61" w:customStyle="1">
    <w:name w:val="正文首行缩进1"/>
    <w:basedOn w:val="1024"/>
    <w:next w:val="1062"/>
    <w:uiPriority w:val="0"/>
    <w:qFormat/>
    <w:pPr>
      <w:ind w:firstLine="200"/>
      <w:spacing w:line="360" w:lineRule="auto"/>
    </w:pPr>
    <w:rPr>
      <w:rFonts w:ascii="仿宋_GB2312" w:eastAsia="仿宋_GB2312"/>
      <w:sz w:val="30"/>
      <w:szCs w:val="30"/>
    </w:rPr>
  </w:style>
  <w:style w:type="paragraph" w:styleId="1062" w:customStyle="1">
    <w:name w:val="正文首行缩进 211"/>
    <w:basedOn w:val="1059"/>
    <w:next w:val="1063"/>
    <w:uiPriority w:val="0"/>
    <w:qFormat/>
    <w:pPr>
      <w:ind w:firstLine="420"/>
    </w:pPr>
    <w:rPr>
      <w:sz w:val="24"/>
    </w:rPr>
  </w:style>
  <w:style w:type="paragraph" w:styleId="1063" w:customStyle="1">
    <w:name w:val="正文121"/>
    <w:next w:val="1064"/>
    <w:uiPriority w:val="0"/>
    <w:qFormat/>
    <w:pPr>
      <w:jc w:val="both"/>
      <w:widowControl w:val="off"/>
    </w:pPr>
    <w:rPr>
      <w:rFonts w:hint="default" w:ascii="Times New Roman" w:hAnsi="Times New Roman" w:eastAsia="宋体" w:cs="Times New Roman"/>
      <w:sz w:val="21"/>
      <w:szCs w:val="24"/>
    </w:rPr>
  </w:style>
  <w:style w:type="paragraph" w:styleId="1064" w:customStyle="1">
    <w:name w:val="文本块11"/>
    <w:basedOn w:val="1063"/>
    <w:uiPriority w:val="0"/>
    <w:qFormat/>
    <w:pPr>
      <w:ind w:left="1440" w:right="1440"/>
      <w:spacing w:after="120"/>
    </w:pPr>
  </w:style>
  <w:style w:type="paragraph" w:styleId="1065" w:customStyle="1">
    <w:name w:val="样式 正文文本缩进 + 首行缩进:  2 字符 行距: 1.5 倍行距"/>
    <w:basedOn w:val="1059"/>
    <w:uiPriority w:val="0"/>
    <w:qFormat/>
    <w:pPr>
      <w:ind w:firstLine="645"/>
      <w:spacing w:before="156" w:after="120"/>
    </w:pPr>
    <w:rPr>
      <w:rFonts w:ascii="Calibri" w:hAnsi="Calibri"/>
      <w:sz w:val="28"/>
    </w:rPr>
  </w:style>
  <w:style w:type="character" w:styleId="1066" w:customStyle="1">
    <w:name w:val="Heading 1 Char"/>
    <w:basedOn w:val="1011"/>
    <w:uiPriority w:val="9"/>
    <w:qFormat/>
    <w:rPr>
      <w:rFonts w:ascii="Arial" w:hAnsi="Arial" w:eastAsia="Arial" w:cs="Arial"/>
      <w:sz w:val="40"/>
      <w:szCs w:val="40"/>
    </w:rPr>
  </w:style>
  <w:style w:type="character" w:styleId="1067" w:customStyle="1">
    <w:name w:val="Heading 2 Char"/>
    <w:basedOn w:val="1011"/>
    <w:uiPriority w:val="9"/>
    <w:qFormat/>
    <w:rPr>
      <w:rFonts w:ascii="Arial" w:hAnsi="Arial" w:eastAsia="Arial" w:cs="Arial"/>
      <w:sz w:val="34"/>
    </w:rPr>
  </w:style>
  <w:style w:type="character" w:styleId="1068" w:customStyle="1">
    <w:name w:val="Heading 3 Char"/>
    <w:basedOn w:val="1011"/>
    <w:uiPriority w:val="9"/>
    <w:qFormat/>
    <w:rPr>
      <w:rFonts w:ascii="Arial" w:hAnsi="Arial" w:eastAsia="Arial" w:cs="Arial"/>
      <w:sz w:val="30"/>
      <w:szCs w:val="30"/>
    </w:rPr>
  </w:style>
  <w:style w:type="character" w:styleId="1069" w:customStyle="1">
    <w:name w:val="Heading 4 Char"/>
    <w:basedOn w:val="1011"/>
    <w:uiPriority w:val="9"/>
    <w:qFormat/>
    <w:rPr>
      <w:rFonts w:ascii="Arial" w:hAnsi="Arial" w:eastAsia="Arial" w:cs="Arial"/>
      <w:b/>
      <w:bCs/>
      <w:sz w:val="26"/>
      <w:szCs w:val="26"/>
    </w:rPr>
  </w:style>
  <w:style w:type="character" w:styleId="1070" w:customStyle="1">
    <w:name w:val="Heading 5 Char"/>
    <w:basedOn w:val="1011"/>
    <w:uiPriority w:val="9"/>
    <w:qFormat/>
    <w:rPr>
      <w:rFonts w:ascii="Arial" w:hAnsi="Arial" w:eastAsia="Arial" w:cs="Arial"/>
      <w:b/>
      <w:bCs/>
      <w:sz w:val="24"/>
      <w:szCs w:val="24"/>
    </w:rPr>
  </w:style>
  <w:style w:type="character" w:styleId="1071" w:customStyle="1">
    <w:name w:val="Heading 6 Char"/>
    <w:basedOn w:val="1011"/>
    <w:uiPriority w:val="9"/>
    <w:qFormat/>
    <w:rPr>
      <w:rFonts w:ascii="Arial" w:hAnsi="Arial" w:eastAsia="Arial" w:cs="Arial"/>
      <w:b/>
      <w:bCs/>
      <w:sz w:val="22"/>
      <w:szCs w:val="22"/>
    </w:rPr>
  </w:style>
  <w:style w:type="character" w:styleId="1072" w:customStyle="1">
    <w:name w:val="Heading 7 Char"/>
    <w:basedOn w:val="1011"/>
    <w:uiPriority w:val="9"/>
    <w:qFormat/>
    <w:rPr>
      <w:rFonts w:ascii="Arial" w:hAnsi="Arial" w:eastAsia="Arial" w:cs="Arial"/>
      <w:b/>
      <w:bCs/>
      <w:i/>
      <w:iCs/>
      <w:sz w:val="22"/>
      <w:szCs w:val="22"/>
    </w:rPr>
  </w:style>
  <w:style w:type="character" w:styleId="1073" w:customStyle="1">
    <w:name w:val="Heading 8 Char"/>
    <w:basedOn w:val="1011"/>
    <w:uiPriority w:val="9"/>
    <w:qFormat/>
    <w:rPr>
      <w:rFonts w:ascii="Arial" w:hAnsi="Arial" w:eastAsia="Arial" w:cs="Arial"/>
      <w:i/>
      <w:iCs/>
      <w:sz w:val="22"/>
      <w:szCs w:val="22"/>
    </w:rPr>
  </w:style>
  <w:style w:type="character" w:styleId="1074" w:customStyle="1">
    <w:name w:val="Heading 9 Char"/>
    <w:basedOn w:val="1011"/>
    <w:uiPriority w:val="9"/>
    <w:qFormat/>
    <w:rPr>
      <w:rFonts w:ascii="Arial" w:hAnsi="Arial" w:eastAsia="Arial" w:cs="Arial"/>
      <w:i/>
      <w:iCs/>
      <w:sz w:val="21"/>
      <w:szCs w:val="21"/>
    </w:rPr>
  </w:style>
  <w:style w:type="character" w:styleId="1075" w:customStyle="1">
    <w:name w:val="Title Char"/>
    <w:basedOn w:val="1011"/>
    <w:uiPriority w:val="10"/>
    <w:qFormat/>
    <w:rPr>
      <w:sz w:val="48"/>
      <w:szCs w:val="48"/>
    </w:rPr>
  </w:style>
  <w:style w:type="character" w:styleId="1076" w:customStyle="1">
    <w:name w:val="Subtitle Char"/>
    <w:basedOn w:val="1011"/>
    <w:uiPriority w:val="11"/>
    <w:qFormat/>
    <w:rPr>
      <w:sz w:val="24"/>
      <w:szCs w:val="24"/>
    </w:rPr>
  </w:style>
  <w:style w:type="character" w:styleId="1077" w:customStyle="1">
    <w:name w:val="Quote Char"/>
    <w:uiPriority w:val="29"/>
    <w:qFormat/>
    <w:rPr>
      <w:i/>
    </w:rPr>
  </w:style>
  <w:style w:type="character" w:styleId="1078" w:customStyle="1">
    <w:name w:val="Intense Quote Char"/>
    <w:uiPriority w:val="30"/>
    <w:qFormat/>
    <w:rPr>
      <w:i/>
    </w:rPr>
  </w:style>
  <w:style w:type="character" w:styleId="1079" w:customStyle="1">
    <w:name w:val="Header Char"/>
    <w:basedOn w:val="1011"/>
    <w:uiPriority w:val="99"/>
    <w:qFormat/>
  </w:style>
  <w:style w:type="character" w:styleId="1080" w:customStyle="1">
    <w:name w:val="Caption Char"/>
    <w:uiPriority w:val="99"/>
    <w:qFormat/>
  </w:style>
  <w:style w:type="character" w:styleId="1081" w:customStyle="1">
    <w:name w:val="Footnote Text Char"/>
    <w:uiPriority w:val="99"/>
    <w:qFormat/>
    <w:rPr>
      <w:sz w:val="18"/>
    </w:rPr>
  </w:style>
  <w:style w:type="character" w:styleId="1082" w:customStyle="1">
    <w:name w:val="Endnote Text Char"/>
    <w:uiPriority w:val="99"/>
    <w:qFormat/>
    <w:rPr>
      <w:sz w:val="20"/>
    </w:rPr>
  </w:style>
  <w:style w:type="paragraph" w:styleId="1083" w:customStyle="1">
    <w:name w:val="TOC Heading"/>
    <w:uiPriority w:val="39"/>
    <w:unhideWhenUsed/>
    <w:qFormat/>
    <w:rPr>
      <w:rFonts w:hint="default" w:ascii="Times New Roman" w:hAnsi="Times New Roman" w:eastAsia="宋体" w:cs="Times New Roman"/>
    </w:rPr>
  </w:style>
  <w:style w:type="paragraph" w:styleId="1084" w:customStyle="1">
    <w:name w:val="正文缩进1"/>
    <w:basedOn w:val="1057"/>
    <w:uiPriority w:val="0"/>
    <w:qFormat/>
    <w:pPr>
      <w:ind w:firstLine="420"/>
      <w:jc w:val="left"/>
    </w:pPr>
    <w:rPr>
      <w:rFonts w:ascii="宋体" w:hAnsi="Calibri"/>
      <w:sz w:val="24"/>
      <w:szCs w:val="22"/>
    </w:rPr>
  </w:style>
  <w:style w:type="paragraph" w:styleId="1085" w:customStyle="1">
    <w:name w:val="标题 11"/>
    <w:basedOn w:val="1064"/>
    <w:next w:val="1064"/>
    <w:uiPriority w:val="0"/>
    <w:qFormat/>
    <w:pPr>
      <w:keepLines/>
      <w:keepNext/>
      <w:spacing w:before="340" w:after="330" w:line="578" w:lineRule="atLeast"/>
      <w:outlineLvl w:val="0"/>
    </w:pPr>
    <w:rPr>
      <w:sz w:val="44"/>
    </w:rPr>
  </w:style>
  <w:style w:type="character" w:styleId="1086" w:customStyle="1">
    <w:name w:val="标题 1 Char"/>
    <w:link w:val="1002"/>
    <w:uiPriority w:val="9"/>
    <w:qFormat/>
    <w:rPr>
      <w:rFonts w:ascii="Arial" w:hAnsi="Arial" w:eastAsia="Arial" w:cs="Arial"/>
      <w:sz w:val="40"/>
      <w:szCs w:val="40"/>
    </w:rPr>
  </w:style>
  <w:style w:type="character" w:styleId="1087" w:customStyle="1">
    <w:name w:val="标题 2 Char"/>
    <w:link w:val="1003"/>
    <w:uiPriority w:val="9"/>
    <w:qFormat/>
    <w:rPr>
      <w:rFonts w:ascii="Arial" w:hAnsi="Arial" w:eastAsia="Arial"/>
      <w:sz w:val="34"/>
      <w:lang w:bidi="ar-SA"/>
    </w:rPr>
  </w:style>
  <w:style w:type="character" w:styleId="1088" w:customStyle="1">
    <w:name w:val="标题 3 Char"/>
    <w:link w:val="1004"/>
    <w:uiPriority w:val="9"/>
    <w:qFormat/>
    <w:rPr>
      <w:rFonts w:ascii="Arial" w:hAnsi="Arial" w:eastAsia="Arial" w:cs="Arial"/>
      <w:sz w:val="30"/>
      <w:szCs w:val="30"/>
    </w:rPr>
  </w:style>
  <w:style w:type="character" w:styleId="1089" w:customStyle="1">
    <w:name w:val="标题 4 Char"/>
    <w:link w:val="1005"/>
    <w:uiPriority w:val="9"/>
    <w:qFormat/>
    <w:rPr>
      <w:rFonts w:ascii="Arial" w:hAnsi="Arial" w:eastAsia="Arial"/>
      <w:b/>
      <w:bCs/>
      <w:sz w:val="26"/>
      <w:szCs w:val="26"/>
      <w:lang w:bidi="ar-SA"/>
    </w:rPr>
  </w:style>
  <w:style w:type="paragraph" w:styleId="1090">
    <w:name w:val="List Paragraph"/>
    <w:basedOn w:val="1001"/>
    <w:uiPriority w:val="0"/>
    <w:qFormat/>
    <w:pPr>
      <w:ind w:firstLine="420"/>
    </w:pPr>
  </w:style>
  <w:style w:type="paragraph" w:styleId="1091" w:customStyle="1">
    <w:name w:val="首行缩进"/>
    <w:basedOn w:val="1026"/>
    <w:next w:val="1001"/>
    <w:uiPriority w:val="0"/>
    <w:qFormat/>
    <w:pPr>
      <w:ind w:left="0" w:firstLine="200"/>
      <w:jc w:val="both"/>
      <w:widowControl w:val="off"/>
    </w:pPr>
    <w:rPr>
      <w:rFonts w:ascii="Times New Roman"/>
    </w:rPr>
  </w:style>
  <w:style w:type="paragraph" w:styleId="1092" w:customStyle="1">
    <w:name w:val="标题 41"/>
    <w:basedOn w:val="1026"/>
    <w:next w:val="1057"/>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093" w:customStyle="1">
    <w:name w:val="正文文本缩进1"/>
    <w:basedOn w:val="1027"/>
    <w:next w:val="1094"/>
    <w:uiPriority w:val="0"/>
    <w:qFormat/>
    <w:pPr>
      <w:ind w:left="420"/>
      <w:spacing w:after="120"/>
    </w:pPr>
  </w:style>
  <w:style w:type="paragraph" w:styleId="1094" w:customStyle="1">
    <w:name w:val="寄信人地址1"/>
    <w:basedOn w:val="1024"/>
    <w:uiPriority w:val="0"/>
    <w:qFormat/>
    <w:pPr>
      <w:spacing w:line="360" w:lineRule="auto"/>
    </w:pPr>
    <w:rPr>
      <w:rFonts w:ascii="Arial" w:hAnsi="Arial"/>
    </w:rPr>
  </w:style>
  <w:style w:type="paragraph" w:styleId="10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96" w:customStyle="1">
    <w:name w:val="标题 5 Char"/>
    <w:link w:val="1006"/>
    <w:uiPriority w:val="9"/>
    <w:qFormat/>
    <w:rPr>
      <w:rFonts w:ascii="Arial" w:hAnsi="Arial" w:eastAsia="Arial"/>
      <w:b/>
      <w:bCs/>
      <w:sz w:val="24"/>
      <w:szCs w:val="24"/>
      <w:lang w:bidi="ar-SA"/>
    </w:rPr>
  </w:style>
  <w:style w:type="character" w:styleId="1097" w:customStyle="1">
    <w:name w:val="标题 6 Char"/>
    <w:link w:val="1007"/>
    <w:uiPriority w:val="9"/>
    <w:qFormat/>
    <w:rPr>
      <w:rFonts w:ascii="Arial" w:hAnsi="Arial" w:eastAsia="Arial"/>
      <w:b/>
      <w:bCs/>
      <w:sz w:val="22"/>
      <w:szCs w:val="22"/>
      <w:lang w:bidi="ar-SA"/>
    </w:rPr>
  </w:style>
  <w:style w:type="character" w:styleId="1098" w:customStyle="1">
    <w:name w:val="标题 7 Char"/>
    <w:link w:val="1008"/>
    <w:uiPriority w:val="9"/>
    <w:qFormat/>
    <w:rPr>
      <w:rFonts w:ascii="Arial" w:hAnsi="Arial" w:eastAsia="Arial"/>
      <w:b/>
      <w:bCs/>
      <w:i/>
      <w:iCs/>
      <w:sz w:val="22"/>
      <w:szCs w:val="22"/>
      <w:lang w:bidi="ar-SA"/>
    </w:rPr>
  </w:style>
  <w:style w:type="character" w:styleId="1099" w:customStyle="1">
    <w:name w:val="标题 8 Char"/>
    <w:link w:val="1009"/>
    <w:uiPriority w:val="9"/>
    <w:qFormat/>
    <w:rPr>
      <w:rFonts w:ascii="Arial" w:hAnsi="Arial" w:eastAsia="Arial"/>
      <w:i/>
      <w:iCs/>
      <w:sz w:val="22"/>
      <w:szCs w:val="22"/>
      <w:lang w:bidi="ar-SA"/>
    </w:rPr>
  </w:style>
  <w:style w:type="character" w:styleId="1100" w:customStyle="1">
    <w:name w:val="标题 9 Char"/>
    <w:link w:val="1010"/>
    <w:uiPriority w:val="9"/>
    <w:qFormat/>
    <w:rPr>
      <w:rFonts w:ascii="Arial" w:hAnsi="Arial" w:eastAsia="Arial"/>
      <w:i/>
      <w:iCs/>
      <w:sz w:val="21"/>
      <w:szCs w:val="21"/>
      <w:lang w:bidi="ar-SA"/>
    </w:rPr>
  </w:style>
  <w:style w:type="paragraph" w:styleId="1101">
    <w:name w:val="No Spacing"/>
    <w:uiPriority w:val="1"/>
    <w:qFormat/>
    <w:rPr>
      <w:rFonts w:hint="default" w:ascii="Times New Roman" w:hAnsi="Times New Roman" w:eastAsia="宋体" w:cs="Times New Roman"/>
      <w:lang w:val="en-US" w:eastAsia="zh-CN" w:bidi="ar-SA"/>
    </w:rPr>
  </w:style>
  <w:style w:type="character" w:styleId="1102" w:customStyle="1">
    <w:name w:val="标题 Char"/>
    <w:link w:val="1049"/>
    <w:uiPriority w:val="10"/>
    <w:qFormat/>
    <w:rPr>
      <w:sz w:val="48"/>
      <w:szCs w:val="48"/>
      <w:lang w:bidi="ar-SA"/>
    </w:rPr>
  </w:style>
  <w:style w:type="character" w:styleId="1103" w:customStyle="1">
    <w:name w:val="副标题 Char"/>
    <w:link w:val="1042"/>
    <w:uiPriority w:val="11"/>
    <w:qFormat/>
    <w:rPr>
      <w:sz w:val="24"/>
      <w:szCs w:val="24"/>
      <w:lang w:bidi="ar-SA"/>
    </w:rPr>
  </w:style>
  <w:style w:type="paragraph" w:styleId="1104">
    <w:name w:val="Quote"/>
    <w:link w:val="1105"/>
    <w:uiPriority w:val="29"/>
    <w:qFormat/>
    <w:pPr>
      <w:ind w:left="720" w:right="720"/>
    </w:pPr>
    <w:rPr>
      <w:rFonts w:hint="default" w:ascii="Times New Roman" w:hAnsi="Times New Roman" w:eastAsia="宋体" w:cs="Times New Roman"/>
      <w:i/>
      <w:lang w:val="en-US" w:eastAsia="zh-CN" w:bidi="ar-SA"/>
    </w:rPr>
  </w:style>
  <w:style w:type="character" w:styleId="1105" w:customStyle="1">
    <w:name w:val="引用 Char"/>
    <w:link w:val="1104"/>
    <w:uiPriority w:val="29"/>
    <w:qFormat/>
    <w:rPr>
      <w:i/>
      <w:lang w:val="en-US" w:eastAsia="zh-CN" w:bidi="ar-SA"/>
    </w:rPr>
  </w:style>
  <w:style w:type="paragraph" w:styleId="1106">
    <w:name w:val="Intense Quote"/>
    <w:link w:val="11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07" w:customStyle="1">
    <w:name w:val="明显引用 Char"/>
    <w:link w:val="1106"/>
    <w:uiPriority w:val="30"/>
    <w:qFormat/>
    <w:rPr>
      <w:i/>
      <w:shd w:val="clear" w:color="auto" w:fill="f2f2f2"/>
      <w:lang w:val="en-US" w:eastAsia="zh-CN" w:bidi="ar-SA"/>
    </w:rPr>
  </w:style>
  <w:style w:type="character" w:styleId="1108" w:customStyle="1">
    <w:name w:val="页眉 Char1"/>
    <w:link w:val="1039"/>
    <w:uiPriority w:val="99"/>
    <w:qFormat/>
    <w:rPr>
      <w:lang w:val="en-US" w:eastAsia="zh-CN" w:bidi="ar-SA"/>
    </w:rPr>
  </w:style>
  <w:style w:type="character" w:styleId="1109" w:customStyle="1">
    <w:name w:val="Footer Char"/>
    <w:uiPriority w:val="99"/>
    <w:qFormat/>
  </w:style>
  <w:style w:type="character" w:styleId="1110" w:customStyle="1">
    <w:name w:val="页脚 Char1"/>
    <w:link w:val="1037"/>
    <w:uiPriority w:val="99"/>
    <w:qFormat/>
  </w:style>
  <w:style w:type="table" w:styleId="11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14" w:customStyle="1">
    <w:name w:val="Plain Table 3"/>
    <w:uiPriority w:val="99"/>
    <w:qFormat/>
    <w:tblPr>
      <w:tblCellMar>
        <w:left w:w="0" w:type="dxa"/>
        <w:top w:w="0" w:type="dxa"/>
        <w:right w:w="0" w:type="dxa"/>
        <w:bottom w:w="0" w:type="dxa"/>
      </w:tblCellMar>
    </w:tblPr>
  </w:style>
  <w:style w:type="table" w:styleId="1115" w:customStyle="1">
    <w:name w:val="Plain Table 4"/>
    <w:uiPriority w:val="99"/>
    <w:qFormat/>
    <w:tblPr>
      <w:tblCellMar>
        <w:left w:w="0" w:type="dxa"/>
        <w:top w:w="0" w:type="dxa"/>
        <w:right w:w="0" w:type="dxa"/>
        <w:bottom w:w="0" w:type="dxa"/>
      </w:tblCellMar>
    </w:tblPr>
  </w:style>
  <w:style w:type="table" w:styleId="1116" w:customStyle="1">
    <w:name w:val="Plain Table 5"/>
    <w:uiPriority w:val="99"/>
    <w:qFormat/>
    <w:tblPr>
      <w:tblCellMar>
        <w:left w:w="0" w:type="dxa"/>
        <w:top w:w="0" w:type="dxa"/>
        <w:right w:w="0" w:type="dxa"/>
        <w:bottom w:w="0" w:type="dxa"/>
      </w:tblCellMar>
    </w:tblPr>
  </w:style>
  <w:style w:type="table" w:styleId="111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2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6" w:customStyle="1">
    <w:name w:val="List Table 1 Light"/>
    <w:uiPriority w:val="99"/>
    <w:qFormat/>
    <w:tblPr>
      <w:tblCellMar>
        <w:left w:w="0" w:type="dxa"/>
        <w:top w:w="0" w:type="dxa"/>
        <w:right w:w="0" w:type="dxa"/>
        <w:bottom w:w="0" w:type="dxa"/>
      </w:tblCellMar>
    </w:tblPr>
  </w:style>
  <w:style w:type="table" w:styleId="1167" w:customStyle="1">
    <w:name w:val="List Table 1 Light - Accent 1"/>
    <w:uiPriority w:val="99"/>
    <w:qFormat/>
    <w:tblPr>
      <w:tblCellMar>
        <w:left w:w="0" w:type="dxa"/>
        <w:top w:w="0" w:type="dxa"/>
        <w:right w:w="0" w:type="dxa"/>
        <w:bottom w:w="0" w:type="dxa"/>
      </w:tblCellMar>
    </w:tblPr>
  </w:style>
  <w:style w:type="table" w:styleId="1168" w:customStyle="1">
    <w:name w:val="List Table 1 Light - Accent 2"/>
    <w:uiPriority w:val="99"/>
    <w:qFormat/>
    <w:tblPr>
      <w:tblCellMar>
        <w:left w:w="0" w:type="dxa"/>
        <w:top w:w="0" w:type="dxa"/>
        <w:right w:w="0" w:type="dxa"/>
        <w:bottom w:w="0" w:type="dxa"/>
      </w:tblCellMar>
    </w:tblPr>
  </w:style>
  <w:style w:type="table" w:styleId="1169" w:customStyle="1">
    <w:name w:val="List Table 1 Light - Accent 3"/>
    <w:uiPriority w:val="99"/>
    <w:qFormat/>
    <w:tblPr>
      <w:tblCellMar>
        <w:left w:w="0" w:type="dxa"/>
        <w:top w:w="0" w:type="dxa"/>
        <w:right w:w="0" w:type="dxa"/>
        <w:bottom w:w="0" w:type="dxa"/>
      </w:tblCellMar>
    </w:tblPr>
  </w:style>
  <w:style w:type="table" w:styleId="1170" w:customStyle="1">
    <w:name w:val="List Table 1 Light - Accent 4"/>
    <w:uiPriority w:val="99"/>
    <w:qFormat/>
    <w:tblPr>
      <w:tblCellMar>
        <w:left w:w="0" w:type="dxa"/>
        <w:top w:w="0" w:type="dxa"/>
        <w:right w:w="0" w:type="dxa"/>
        <w:bottom w:w="0" w:type="dxa"/>
      </w:tblCellMar>
    </w:tblPr>
  </w:style>
  <w:style w:type="table" w:styleId="1171" w:customStyle="1">
    <w:name w:val="List Table 1 Light - Accent 5"/>
    <w:uiPriority w:val="99"/>
    <w:qFormat/>
    <w:tblPr>
      <w:tblCellMar>
        <w:left w:w="0" w:type="dxa"/>
        <w:top w:w="0" w:type="dxa"/>
        <w:right w:w="0" w:type="dxa"/>
        <w:bottom w:w="0" w:type="dxa"/>
      </w:tblCellMar>
    </w:tblPr>
  </w:style>
  <w:style w:type="table" w:styleId="1172" w:customStyle="1">
    <w:name w:val="List Table 1 Light - Accent 6"/>
    <w:uiPriority w:val="99"/>
    <w:qFormat/>
    <w:tblPr>
      <w:tblCellMar>
        <w:left w:w="0" w:type="dxa"/>
        <w:top w:w="0" w:type="dxa"/>
        <w:right w:w="0" w:type="dxa"/>
        <w:bottom w:w="0" w:type="dxa"/>
      </w:tblCellMar>
    </w:tblPr>
  </w:style>
  <w:style w:type="table" w:styleId="117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8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8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9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0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0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2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15" w:customStyle="1">
    <w:name w:val="Lined - Accent"/>
    <w:uiPriority w:val="99"/>
    <w:qFormat/>
    <w:rPr>
      <w:color w:val="404040"/>
    </w:rPr>
    <w:tblPr>
      <w:tblCellMar>
        <w:left w:w="0" w:type="dxa"/>
        <w:top w:w="0" w:type="dxa"/>
        <w:right w:w="0" w:type="dxa"/>
        <w:bottom w:w="0" w:type="dxa"/>
      </w:tblCellMar>
    </w:tblPr>
  </w:style>
  <w:style w:type="table" w:styleId="1216" w:customStyle="1">
    <w:name w:val="Lined - Accent 1"/>
    <w:uiPriority w:val="99"/>
    <w:qFormat/>
    <w:rPr>
      <w:color w:val="404040"/>
    </w:rPr>
    <w:tblPr>
      <w:tblCellMar>
        <w:left w:w="0" w:type="dxa"/>
        <w:top w:w="0" w:type="dxa"/>
        <w:right w:w="0" w:type="dxa"/>
        <w:bottom w:w="0" w:type="dxa"/>
      </w:tblCellMar>
    </w:tblPr>
  </w:style>
  <w:style w:type="table" w:styleId="1217" w:customStyle="1">
    <w:name w:val="Lined - Accent 2"/>
    <w:uiPriority w:val="99"/>
    <w:qFormat/>
    <w:rPr>
      <w:color w:val="404040"/>
    </w:rPr>
    <w:tblPr>
      <w:tblCellMar>
        <w:left w:w="0" w:type="dxa"/>
        <w:top w:w="0" w:type="dxa"/>
        <w:right w:w="0" w:type="dxa"/>
        <w:bottom w:w="0" w:type="dxa"/>
      </w:tblCellMar>
    </w:tblPr>
  </w:style>
  <w:style w:type="table" w:styleId="1218" w:customStyle="1">
    <w:name w:val="Lined - Accent 3"/>
    <w:uiPriority w:val="99"/>
    <w:qFormat/>
    <w:rPr>
      <w:color w:val="404040"/>
    </w:rPr>
    <w:tblPr>
      <w:tblCellMar>
        <w:left w:w="0" w:type="dxa"/>
        <w:top w:w="0" w:type="dxa"/>
        <w:right w:w="0" w:type="dxa"/>
        <w:bottom w:w="0" w:type="dxa"/>
      </w:tblCellMar>
    </w:tblPr>
  </w:style>
  <w:style w:type="table" w:styleId="1219" w:customStyle="1">
    <w:name w:val="Lined - Accent 4"/>
    <w:uiPriority w:val="99"/>
    <w:qFormat/>
    <w:rPr>
      <w:color w:val="404040"/>
    </w:rPr>
    <w:tblPr>
      <w:tblCellMar>
        <w:left w:w="0" w:type="dxa"/>
        <w:top w:w="0" w:type="dxa"/>
        <w:right w:w="0" w:type="dxa"/>
        <w:bottom w:w="0" w:type="dxa"/>
      </w:tblCellMar>
    </w:tblPr>
  </w:style>
  <w:style w:type="table" w:styleId="1220" w:customStyle="1">
    <w:name w:val="Lined - Accent 5"/>
    <w:uiPriority w:val="99"/>
    <w:qFormat/>
    <w:rPr>
      <w:color w:val="404040"/>
    </w:rPr>
    <w:tblPr>
      <w:tblCellMar>
        <w:left w:w="0" w:type="dxa"/>
        <w:top w:w="0" w:type="dxa"/>
        <w:right w:w="0" w:type="dxa"/>
        <w:bottom w:w="0" w:type="dxa"/>
      </w:tblCellMar>
    </w:tblPr>
  </w:style>
  <w:style w:type="table" w:styleId="1221" w:customStyle="1">
    <w:name w:val="Lined - Accent 6"/>
    <w:uiPriority w:val="99"/>
    <w:qFormat/>
    <w:rPr>
      <w:color w:val="404040"/>
    </w:rPr>
    <w:tblPr>
      <w:tblCellMar>
        <w:left w:w="0" w:type="dxa"/>
        <w:top w:w="0" w:type="dxa"/>
        <w:right w:w="0" w:type="dxa"/>
        <w:bottom w:w="0" w:type="dxa"/>
      </w:tblCellMar>
    </w:tblPr>
  </w:style>
  <w:style w:type="table" w:styleId="12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36" w:customStyle="1">
    <w:name w:val="脚注文本 Char1"/>
    <w:link w:val="1043"/>
    <w:uiPriority w:val="99"/>
    <w:qFormat/>
    <w:rPr>
      <w:sz w:val="18"/>
    </w:rPr>
  </w:style>
  <w:style w:type="character" w:styleId="1237" w:customStyle="1">
    <w:name w:val="尾注文本 Char"/>
    <w:link w:val="1035"/>
    <w:uiPriority w:val="99"/>
    <w:semiHidden/>
    <w:qFormat/>
    <w:rPr>
      <w:lang w:val="en-US" w:eastAsia="zh-CN" w:bidi="ar-SA"/>
    </w:rPr>
  </w:style>
  <w:style w:type="paragraph" w:styleId="1238" w:customStyle="1">
    <w:name w:val="TOC 标题1"/>
    <w:uiPriority w:val="39"/>
    <w:unhideWhenUsed/>
    <w:qFormat/>
    <w:rPr>
      <w:rFonts w:hint="default" w:ascii="Times New Roman" w:hAnsi="Times New Roman" w:eastAsia="宋体" w:cs="Times New Roman"/>
      <w:lang w:val="en-US" w:eastAsia="zh-CN" w:bidi="ar-SA"/>
    </w:rPr>
  </w:style>
  <w:style w:type="paragraph" w:styleId="1239" w:customStyle="1">
    <w:name w:val="标题 211"/>
    <w:basedOn w:val="1024"/>
    <w:next w:val="1024"/>
    <w:uiPriority w:val="0"/>
    <w:qFormat/>
    <w:pPr>
      <w:keepLines/>
      <w:keepNext/>
      <w:spacing w:before="260" w:after="260" w:line="416" w:lineRule="auto"/>
      <w:outlineLvl w:val="1"/>
    </w:pPr>
    <w:rPr>
      <w:rFonts w:ascii="Arial" w:hAnsi="Arial" w:eastAsia="黑体"/>
      <w:bCs/>
      <w:sz w:val="32"/>
      <w:szCs w:val="32"/>
    </w:rPr>
  </w:style>
  <w:style w:type="paragraph" w:styleId="1240" w:customStyle="1">
    <w:name w:val="标题 31"/>
    <w:basedOn w:val="1024"/>
    <w:next w:val="1024"/>
    <w:uiPriority w:val="0"/>
    <w:qFormat/>
    <w:pPr>
      <w:keepLines/>
      <w:keepNext/>
      <w:spacing w:before="260" w:after="260" w:line="416" w:lineRule="auto"/>
      <w:outlineLvl w:val="2"/>
    </w:pPr>
    <w:rPr>
      <w:bCs/>
      <w:sz w:val="32"/>
      <w:szCs w:val="32"/>
    </w:rPr>
  </w:style>
  <w:style w:type="paragraph" w:styleId="1241" w:customStyle="1">
    <w:name w:val="正文文本11"/>
    <w:basedOn w:val="1024"/>
    <w:next w:val="1095"/>
    <w:uiPriority w:val="0"/>
    <w:qFormat/>
  </w:style>
  <w:style w:type="paragraph" w:styleId="1242" w:customStyle="1">
    <w:name w:val="标题 61"/>
    <w:basedOn w:val="1024"/>
    <w:next w:val="1024"/>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43" w:customStyle="1">
    <w:name w:val="默认段落字体1"/>
    <w:link w:val="1057"/>
    <w:uiPriority w:val="0"/>
    <w:qFormat/>
  </w:style>
  <w:style w:type="table" w:styleId="1244" w:customStyle="1">
    <w:name w:val="普通表格1"/>
    <w:uiPriority w:val="0"/>
    <w:qFormat/>
    <w:tblPr>
      <w:tblCellMar>
        <w:left w:w="0" w:type="dxa"/>
        <w:top w:w="0" w:type="dxa"/>
        <w:right w:w="0" w:type="dxa"/>
        <w:bottom w:w="0" w:type="dxa"/>
      </w:tblCellMar>
    </w:tblPr>
  </w:style>
  <w:style w:type="character" w:styleId="1245" w:customStyle="1">
    <w:name w:val="正文文本缩进 Char"/>
    <w:link w:val="1059"/>
    <w:uiPriority w:val="0"/>
    <w:qFormat/>
    <w:rPr>
      <w:rFonts w:ascii="宋体" w:hAnsi="Courier New"/>
      <w:spacing w:val="-4"/>
      <w:sz w:val="18"/>
      <w:szCs w:val="20"/>
    </w:rPr>
  </w:style>
  <w:style w:type="paragraph" w:styleId="1246" w:customStyle="1">
    <w:name w:val="列表 31"/>
    <w:basedOn w:val="1024"/>
    <w:uiPriority w:val="0"/>
    <w:qFormat/>
    <w:pPr>
      <w:ind w:left="100" w:hanging="200"/>
    </w:pPr>
  </w:style>
  <w:style w:type="paragraph" w:styleId="1247" w:customStyle="1">
    <w:name w:val="正文缩进11"/>
    <w:basedOn w:val="1024"/>
    <w:uiPriority w:val="0"/>
    <w:qFormat/>
    <w:pPr>
      <w:ind w:firstLine="420"/>
    </w:pPr>
  </w:style>
  <w:style w:type="paragraph" w:styleId="1248" w:customStyle="1">
    <w:name w:val="批注文字1"/>
    <w:basedOn w:val="1024"/>
    <w:link w:val="1249"/>
    <w:uiPriority w:val="0"/>
    <w:qFormat/>
    <w:pPr>
      <w:jc w:val="left"/>
    </w:pPr>
    <w:rPr>
      <w:b w:val="0"/>
      <w:sz w:val="21"/>
    </w:rPr>
  </w:style>
  <w:style w:type="character" w:styleId="1249" w:customStyle="1">
    <w:name w:val="批注文字 Char"/>
    <w:link w:val="1248"/>
    <w:uiPriority w:val="0"/>
    <w:qFormat/>
    <w:rPr>
      <w:sz w:val="21"/>
    </w:rPr>
  </w:style>
  <w:style w:type="paragraph" w:styleId="1250" w:customStyle="1">
    <w:name w:val="目录 31"/>
    <w:basedOn w:val="1024"/>
    <w:next w:val="1024"/>
    <w:uiPriority w:val="0"/>
    <w:qFormat/>
    <w:pPr>
      <w:ind w:left="840"/>
    </w:pPr>
  </w:style>
  <w:style w:type="paragraph" w:styleId="1251" w:customStyle="1">
    <w:name w:val="纯文本11"/>
    <w:basedOn w:val="1024"/>
    <w:uiPriority w:val="0"/>
    <w:qFormat/>
    <w:rPr>
      <w:rFonts w:ascii="宋体" w:hAnsi="Courier New"/>
      <w:sz w:val="21"/>
      <w:szCs w:val="21"/>
    </w:rPr>
  </w:style>
  <w:style w:type="paragraph" w:styleId="1252" w:customStyle="1">
    <w:name w:val="日期1"/>
    <w:basedOn w:val="1024"/>
    <w:next w:val="1024"/>
    <w:link w:val="1253"/>
    <w:uiPriority w:val="0"/>
    <w:qFormat/>
    <w:pPr>
      <w:ind w:left="100"/>
    </w:pPr>
    <w:rPr>
      <w:b w:val="0"/>
      <w:sz w:val="21"/>
      <w:szCs w:val="24"/>
    </w:rPr>
  </w:style>
  <w:style w:type="character" w:styleId="1253" w:customStyle="1">
    <w:name w:val="日期 Char"/>
    <w:link w:val="1252"/>
    <w:uiPriority w:val="0"/>
    <w:qFormat/>
    <w:rPr>
      <w:sz w:val="21"/>
      <w:szCs w:val="24"/>
    </w:rPr>
  </w:style>
  <w:style w:type="paragraph" w:styleId="1254" w:customStyle="1">
    <w:name w:val="正文文本缩进 21"/>
    <w:basedOn w:val="1024"/>
    <w:uiPriority w:val="0"/>
    <w:qFormat/>
    <w:pPr>
      <w:ind w:left="420"/>
      <w:spacing w:after="120" w:line="480" w:lineRule="auto"/>
    </w:pPr>
  </w:style>
  <w:style w:type="paragraph" w:styleId="1255" w:customStyle="1">
    <w:name w:val="批注框文本1"/>
    <w:basedOn w:val="1024"/>
    <w:link w:val="1256"/>
    <w:uiPriority w:val="0"/>
    <w:qFormat/>
    <w:rPr>
      <w:b w:val="0"/>
      <w:sz w:val="18"/>
      <w:szCs w:val="18"/>
    </w:rPr>
  </w:style>
  <w:style w:type="character" w:styleId="1256" w:customStyle="1">
    <w:name w:val="批注框文本 Char"/>
    <w:link w:val="1255"/>
    <w:uiPriority w:val="0"/>
    <w:qFormat/>
    <w:rPr>
      <w:sz w:val="18"/>
      <w:szCs w:val="18"/>
    </w:rPr>
  </w:style>
  <w:style w:type="paragraph" w:styleId="1257" w:customStyle="1">
    <w:name w:val="页脚1"/>
    <w:basedOn w:val="1057"/>
    <w:link w:val="1258"/>
    <w:uiPriority w:val="0"/>
    <w:qFormat/>
    <w:pPr>
      <w:jc w:val="left"/>
      <w:tabs>
        <w:tab w:val="center" w:pos="4153" w:leader="none"/>
        <w:tab w:val="right" w:pos="8306" w:leader="none"/>
      </w:tabs>
    </w:pPr>
    <w:rPr>
      <w:sz w:val="18"/>
      <w:szCs w:val="18"/>
    </w:rPr>
  </w:style>
  <w:style w:type="character" w:styleId="1258" w:customStyle="1">
    <w:name w:val="页脚 Char"/>
    <w:basedOn w:val="1243"/>
    <w:link w:val="1257"/>
    <w:uiPriority w:val="0"/>
    <w:qFormat/>
    <w:rPr>
      <w:sz w:val="18"/>
      <w:szCs w:val="18"/>
    </w:rPr>
  </w:style>
  <w:style w:type="paragraph" w:styleId="1259" w:customStyle="1">
    <w:name w:val="页眉1"/>
    <w:basedOn w:val="1024"/>
    <w:link w:val="1260"/>
    <w:uiPriority w:val="0"/>
    <w:qFormat/>
    <w:pPr>
      <w:jc w:val="center"/>
      <w:tabs>
        <w:tab w:val="center" w:pos="4153" w:leader="none"/>
        <w:tab w:val="right" w:pos="8306" w:leader="none"/>
      </w:tabs>
      <w:pBdr>
        <w:bottom w:val="single" w:color="000000" w:sz="6" w:space="1"/>
      </w:pBdr>
    </w:pPr>
    <w:rPr>
      <w:sz w:val="18"/>
      <w:szCs w:val="18"/>
    </w:rPr>
  </w:style>
  <w:style w:type="character" w:styleId="1260" w:customStyle="1">
    <w:name w:val="页眉 Char"/>
    <w:basedOn w:val="1243"/>
    <w:link w:val="1259"/>
    <w:uiPriority w:val="0"/>
    <w:qFormat/>
    <w:rPr>
      <w:sz w:val="18"/>
      <w:szCs w:val="18"/>
    </w:rPr>
  </w:style>
  <w:style w:type="paragraph" w:styleId="1261" w:customStyle="1">
    <w:name w:val="目录 111"/>
    <w:basedOn w:val="1024"/>
    <w:next w:val="1024"/>
    <w:uiPriority w:val="0"/>
    <w:qFormat/>
    <w:pPr>
      <w:jc w:val="left"/>
      <w:spacing w:before="120" w:after="120"/>
    </w:pPr>
    <w:rPr>
      <w:rFonts w:ascii="Calibri" w:hAnsi="Calibri"/>
      <w:bCs/>
      <w:caps/>
    </w:rPr>
  </w:style>
  <w:style w:type="character" w:styleId="1262" w:customStyle="1">
    <w:name w:val="脚注文本 Char"/>
    <w:link w:val="1029"/>
    <w:uiPriority w:val="0"/>
    <w:qFormat/>
    <w:rPr>
      <w:sz w:val="18"/>
      <w:szCs w:val="24"/>
    </w:rPr>
  </w:style>
  <w:style w:type="paragraph" w:styleId="1263" w:customStyle="1">
    <w:name w:val="目录 21"/>
    <w:basedOn w:val="1024"/>
    <w:next w:val="1024"/>
    <w:uiPriority w:val="0"/>
    <w:qFormat/>
    <w:pPr>
      <w:ind w:left="420"/>
    </w:pPr>
  </w:style>
  <w:style w:type="paragraph" w:styleId="1264" w:customStyle="1">
    <w:name w:val="正文文本 21"/>
    <w:basedOn w:val="1024"/>
    <w:uiPriority w:val="0"/>
    <w:qFormat/>
    <w:pPr>
      <w:ind w:firstLine="200"/>
    </w:pPr>
    <w:rPr>
      <w:rFonts w:eastAsia="仿宋_GB2312"/>
      <w:sz w:val="18"/>
    </w:rPr>
  </w:style>
  <w:style w:type="paragraph" w:styleId="1265" w:customStyle="1">
    <w:name w:val="普通(网站)1"/>
    <w:basedOn w:val="1057"/>
    <w:uiPriority w:val="0"/>
    <w:qFormat/>
    <w:pPr>
      <w:jc w:val="left"/>
      <w:spacing w:beforeAutospacing="1" w:afterAutospacing="1"/>
    </w:pPr>
    <w:rPr>
      <w:sz w:val="24"/>
    </w:rPr>
  </w:style>
  <w:style w:type="paragraph" w:styleId="1266" w:customStyle="1">
    <w:name w:val="批注主题1"/>
    <w:basedOn w:val="1248"/>
    <w:next w:val="1248"/>
    <w:link w:val="1267"/>
    <w:uiPriority w:val="0"/>
    <w:qFormat/>
    <w:rPr>
      <w:b/>
      <w:bCs/>
      <w:szCs w:val="24"/>
    </w:rPr>
  </w:style>
  <w:style w:type="character" w:styleId="1267" w:customStyle="1">
    <w:name w:val="批注主题 Char"/>
    <w:link w:val="1266"/>
    <w:uiPriority w:val="0"/>
    <w:qFormat/>
    <w:rPr>
      <w:b/>
      <w:bCs/>
      <w:sz w:val="21"/>
      <w:szCs w:val="24"/>
    </w:rPr>
  </w:style>
  <w:style w:type="paragraph" w:styleId="1268" w:customStyle="1">
    <w:name w:val="正文首行缩进 21"/>
    <w:basedOn w:val="1059"/>
    <w:next w:val="1024"/>
    <w:uiPriority w:val="0"/>
    <w:qFormat/>
    <w:pPr>
      <w:ind w:left="420" w:firstLine="200"/>
      <w:spacing w:after="120"/>
    </w:pPr>
    <w:rPr>
      <w:rFonts w:ascii="Times New Roman" w:hAnsi="Times New Roman"/>
      <w:sz w:val="21"/>
    </w:rPr>
  </w:style>
  <w:style w:type="table" w:styleId="1269" w:customStyle="1">
    <w:name w:val="网格型1"/>
    <w:basedOn w:val="1244"/>
    <w:uiPriority w:val="0"/>
    <w:qFormat/>
    <w:tblPr>
      <w:tblCellMar>
        <w:left w:w="0" w:type="dxa"/>
        <w:top w:w="0" w:type="dxa"/>
        <w:right w:w="0" w:type="dxa"/>
        <w:bottom w:w="0" w:type="dxa"/>
      </w:tblCellMar>
    </w:tblPr>
  </w:style>
  <w:style w:type="character" w:styleId="1270" w:customStyle="1">
    <w:name w:val="要点1"/>
    <w:uiPriority w:val="0"/>
    <w:qFormat/>
    <w:rPr>
      <w:b/>
    </w:rPr>
  </w:style>
  <w:style w:type="character" w:styleId="1271" w:customStyle="1">
    <w:name w:val="页码1"/>
    <w:basedOn w:val="1243"/>
    <w:uiPriority w:val="0"/>
    <w:qFormat/>
  </w:style>
  <w:style w:type="character" w:styleId="1272" w:customStyle="1">
    <w:name w:val="已访问的超链接1"/>
    <w:uiPriority w:val="0"/>
    <w:qFormat/>
    <w:rPr>
      <w:rFonts w:ascii="Times New Roman" w:hAnsi="Times New Roman" w:eastAsia="宋体"/>
      <w:color w:val="800080"/>
      <w:u w:val="single"/>
    </w:rPr>
  </w:style>
  <w:style w:type="character" w:styleId="1273" w:customStyle="1">
    <w:name w:val="超链接1"/>
    <w:basedOn w:val="1243"/>
    <w:link w:val="1057"/>
    <w:uiPriority w:val="0"/>
    <w:qFormat/>
    <w:rPr>
      <w:rFonts w:hint="default" w:ascii="Times New Roman" w:hAnsi="Times New Roman" w:eastAsia="宋体" w:cs="Times New Roman"/>
      <w:sz w:val="21"/>
      <w:szCs w:val="24"/>
      <w:lang w:val="en-US" w:eastAsia="zh-CN" w:bidi="ar-SA"/>
    </w:rPr>
  </w:style>
  <w:style w:type="character" w:styleId="1274" w:customStyle="1">
    <w:name w:val="批注引用1"/>
    <w:uiPriority w:val="0"/>
    <w:qFormat/>
    <w:rPr>
      <w:sz w:val="21"/>
      <w:szCs w:val="21"/>
    </w:rPr>
  </w:style>
  <w:style w:type="paragraph" w:styleId="127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76" w:customStyle="1">
    <w:name w:val="正文文本 (2)_"/>
    <w:link w:val="1277"/>
    <w:uiPriority w:val="0"/>
    <w:qFormat/>
    <w:rPr>
      <w:rFonts w:ascii="MingLiU" w:eastAsia="MingLiU"/>
      <w:sz w:val="17"/>
      <w:szCs w:val="17"/>
      <w:shd w:val="clear" w:color="auto" w:fill="ffffff"/>
    </w:rPr>
  </w:style>
  <w:style w:type="paragraph" w:styleId="1277" w:customStyle="1">
    <w:name w:val="正文文本 (2)1"/>
    <w:basedOn w:val="1024"/>
    <w:link w:val="1276"/>
    <w:uiPriority w:val="0"/>
    <w:qFormat/>
    <w:pPr>
      <w:spacing w:after="60" w:line="259" w:lineRule="exact"/>
      <w:shd w:val="clear" w:color="auto" w:fill="ffffff"/>
    </w:pPr>
    <w:rPr>
      <w:rFonts w:ascii="MingLiU" w:eastAsia="MingLiU"/>
      <w:b w:val="0"/>
      <w:sz w:val="17"/>
      <w:szCs w:val="17"/>
    </w:rPr>
  </w:style>
  <w:style w:type="character" w:styleId="1278" w:customStyle="1">
    <w:name w:val="btna-s1"/>
    <w:uiPriority w:val="0"/>
    <w:qFormat/>
    <w:rPr>
      <w:rFonts w:ascii="Times New Roman" w:hAnsi="Times New Roman" w:eastAsia="宋体"/>
      <w:color w:val="ffffff"/>
      <w:u w:val="none"/>
      <w:lang w:bidi="ar-SA"/>
    </w:rPr>
  </w:style>
  <w:style w:type="paragraph" w:styleId="1279" w:customStyle="1">
    <w:name w:val="纯文本1"/>
    <w:basedOn w:val="1024"/>
    <w:uiPriority w:val="0"/>
    <w:qFormat/>
    <w:rPr>
      <w:rFonts w:ascii="宋体" w:hAnsi="宋体" w:eastAsia="楷体_GB2312"/>
      <w:sz w:val="26"/>
    </w:rPr>
  </w:style>
  <w:style w:type="paragraph" w:styleId="1280" w:customStyle="1">
    <w:name w:val="Char Char Char Char Char Char Char"/>
    <w:basedOn w:val="1024"/>
    <w:uiPriority w:val="0"/>
    <w:qFormat/>
    <w:pPr>
      <w:numPr>
        <w:ilvl w:val="0"/>
        <w:numId w:val="1"/>
      </w:numPr>
      <w:tabs>
        <w:tab w:val="left" w:pos="1559" w:leader="none"/>
      </w:tabs>
    </w:pPr>
    <w:rPr>
      <w:rFonts w:ascii="仿宋" w:hAnsi="仿宋" w:eastAsia="仿宋"/>
    </w:rPr>
  </w:style>
  <w:style w:type="paragraph" w:styleId="1281" w:customStyle="1">
    <w:name w:val="列出段落1"/>
    <w:basedOn w:val="1024"/>
    <w:uiPriority w:val="0"/>
    <w:qFormat/>
    <w:pPr>
      <w:ind w:firstLine="420"/>
    </w:pPr>
  </w:style>
  <w:style w:type="paragraph" w:styleId="1282" w:customStyle="1">
    <w:name w:val="标题 0"/>
    <w:basedOn w:val="1085"/>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83" w:customStyle="1">
    <w:name w:val="_表格标题"/>
    <w:basedOn w:val="1024"/>
    <w:uiPriority w:val="0"/>
    <w:qFormat/>
    <w:pPr>
      <w:jc w:val="center"/>
    </w:pPr>
  </w:style>
  <w:style w:type="paragraph" w:styleId="1284" w:customStyle="1">
    <w:name w:val="b正文"/>
    <w:basedOn w:val="1024"/>
    <w:uiPriority w:val="0"/>
    <w:qFormat/>
    <w:pPr>
      <w:ind w:firstLine="420"/>
      <w:spacing w:line="360" w:lineRule="auto"/>
    </w:pPr>
    <w:rPr>
      <w:rFonts w:ascii="仿宋_GB2312" w:hAnsi="Calibri" w:eastAsia="仿宋_GB2312"/>
      <w:sz w:val="28"/>
      <w:szCs w:val="28"/>
    </w:rPr>
  </w:style>
  <w:style w:type="paragraph" w:styleId="1285"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带缩进的正文"/>
    <w:basedOn w:val="1024"/>
    <w:uiPriority w:val="0"/>
    <w:qFormat/>
    <w:pPr>
      <w:ind w:firstLine="480"/>
      <w:spacing w:line="360" w:lineRule="auto"/>
    </w:pPr>
    <w:rPr>
      <w:rFonts w:ascii="Calibri" w:hAnsi="Calibri" w:eastAsia="Times New Roman"/>
      <w:sz w:val="24"/>
    </w:rPr>
  </w:style>
  <w:style w:type="paragraph" w:styleId="1287" w:customStyle="1">
    <w:name w:val="p0"/>
    <w:basedOn w:val="1024"/>
    <w:uiPriority w:val="0"/>
    <w:qFormat/>
    <w:pPr>
      <w:widowControl/>
    </w:pPr>
    <w:rPr>
      <w:sz w:val="21"/>
      <w:szCs w:val="21"/>
    </w:rPr>
  </w:style>
  <w:style w:type="paragraph" w:styleId="1288" w:customStyle="1">
    <w:name w:val="Table Paragraph"/>
    <w:basedOn w:val="1024"/>
    <w:uiPriority w:val="0"/>
    <w:qFormat/>
    <w:rPr>
      <w:rFonts w:ascii="宋体" w:hAnsi="宋体"/>
    </w:rPr>
  </w:style>
  <w:style w:type="paragraph" w:styleId="1289" w:customStyle="1">
    <w:name w:val="正文_0_1_0"/>
    <w:uiPriority w:val="0"/>
    <w:qFormat/>
    <w:rPr>
      <w:rFonts w:hint="default" w:ascii="宋体" w:hAnsi="宋体" w:eastAsia="宋体" w:cs="Times New Roman"/>
      <w:sz w:val="24"/>
      <w:szCs w:val="24"/>
      <w:lang w:val="en-US" w:eastAsia="zh-CN" w:bidi="ar-SA"/>
    </w:rPr>
  </w:style>
  <w:style w:type="paragraph" w:styleId="1290" w:customStyle="1">
    <w:name w:val="表格"/>
    <w:basedOn w:val="1024"/>
    <w:uiPriority w:val="0"/>
    <w:qFormat/>
    <w:pPr>
      <w:jc w:val="center"/>
      <w:widowControl/>
    </w:pPr>
    <w:rPr>
      <w:rFonts w:ascii="宋体"/>
      <w:bCs/>
    </w:rPr>
  </w:style>
  <w:style w:type="paragraph" w:styleId="1291" w:customStyle="1">
    <w:name w:val="标题 2u"/>
    <w:basedOn w:val="1240"/>
    <w:next w:val="1024"/>
    <w:uiPriority w:val="0"/>
    <w:qFormat/>
    <w:pPr>
      <w:spacing w:line="360" w:lineRule="auto"/>
    </w:pPr>
    <w:rPr>
      <w:sz w:val="24"/>
    </w:rPr>
  </w:style>
  <w:style w:type="paragraph" w:styleId="129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93" w:customStyle="1">
    <w:name w:val="列出段落11"/>
    <w:basedOn w:val="1024"/>
    <w:uiPriority w:val="0"/>
    <w:qFormat/>
    <w:pPr>
      <w:contextualSpacing/>
      <w:ind w:left="720"/>
      <w:jc w:val="left"/>
      <w:spacing w:after="200" w:line="276" w:lineRule="auto"/>
      <w:widowControl/>
    </w:pPr>
    <w:rPr>
      <w:rFonts w:ascii="Calibri" w:hAnsi="Calibri"/>
      <w:sz w:val="22"/>
      <w:szCs w:val="22"/>
      <w:lang w:eastAsia="en-US" w:bidi="en-US"/>
    </w:rPr>
  </w:style>
  <w:style w:type="paragraph" w:styleId="1294" w:customStyle="1">
    <w:name w:val="p18"/>
    <w:basedOn w:val="1024"/>
    <w:uiPriority w:val="0"/>
    <w:qFormat/>
    <w:pPr>
      <w:ind w:left="-527" w:firstLine="527"/>
      <w:spacing w:line="748" w:lineRule="atLeast"/>
      <w:widowControl/>
    </w:pPr>
    <w:rPr>
      <w:rFonts w:ascii="宋体" w:hAnsi="宋体"/>
      <w:sz w:val="24"/>
    </w:rPr>
  </w:style>
  <w:style w:type="paragraph" w:styleId="1295"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96" w:customStyle="1">
    <w:name w:val="NormalCharacter"/>
    <w:link w:val="1026"/>
    <w:uiPriority w:val="0"/>
    <w:semiHidden/>
    <w:qFormat/>
  </w:style>
  <w:style w:type="paragraph" w:styleId="1297" w:customStyle="1">
    <w:name w:val="BodyText"/>
    <w:basedOn w:val="1024"/>
    <w:uiPriority w:val="0"/>
    <w:qFormat/>
    <w:pPr>
      <w:spacing w:after="120"/>
    </w:pPr>
  </w:style>
  <w:style w:type="paragraph" w:styleId="1298" w:customStyle="1">
    <w:name w:val="UserStyle_34"/>
    <w:basedOn w:val="1024"/>
    <w:uiPriority w:val="0"/>
    <w:qFormat/>
    <w:pPr>
      <w:jc w:val="left"/>
    </w:pPr>
    <w:rPr>
      <w:rFonts w:ascii="宋体" w:hAnsi="宋体"/>
      <w:sz w:val="22"/>
      <w:szCs w:val="22"/>
      <w:lang w:val="zh-CN" w:bidi="zh-CN"/>
    </w:rPr>
  </w:style>
  <w:style w:type="paragraph" w:styleId="1299" w:customStyle="1">
    <w:name w:val="UserStyle_33"/>
    <w:next w:val="1024"/>
    <w:uiPriority w:val="0"/>
    <w:qFormat/>
    <w:pPr>
      <w:jc w:val="both"/>
    </w:pPr>
    <w:rPr>
      <w:rFonts w:hint="default" w:ascii="Calibri" w:hAnsi="Calibri" w:eastAsia="宋体" w:cs="Times New Roman"/>
      <w:sz w:val="21"/>
      <w:szCs w:val="21"/>
      <w:lang w:val="en-US" w:eastAsia="zh-CN" w:bidi="ar-SA"/>
    </w:rPr>
  </w:style>
  <w:style w:type="paragraph" w:styleId="1300" w:customStyle="1">
    <w:name w:val="正文文本2"/>
    <w:basedOn w:val="1060"/>
    <w:next w:val="1060"/>
    <w:uiPriority w:val="0"/>
    <w:qFormat/>
    <w:pPr>
      <w:spacing w:after="120"/>
    </w:pPr>
    <w:rPr>
      <w:rFonts w:ascii="Calibri" w:eastAsia="宋体"/>
    </w:rPr>
  </w:style>
  <w:style w:type="paragraph" w:styleId="130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02" w:customStyle="1">
    <w:name w:val="BlockQuote"/>
    <w:basedOn w:val="1024"/>
    <w:uiPriority w:val="0"/>
    <w:qFormat/>
    <w:pPr>
      <w:ind w:left="256" w:right="6" w:firstLine="624"/>
    </w:pPr>
    <w:rPr>
      <w:rFonts w:eastAsia="仿宋"/>
      <w:sz w:val="28"/>
    </w:rPr>
  </w:style>
  <w:style w:type="character" w:styleId="1303" w:customStyle="1">
    <w:name w:val="font01"/>
    <w:basedOn w:val="1243"/>
    <w:uiPriority w:val="0"/>
    <w:qFormat/>
    <w:rPr>
      <w:rFonts w:ascii="宋体" w:hAnsi="宋体" w:eastAsia="宋体"/>
      <w:color w:val="000000"/>
      <w:sz w:val="24"/>
      <w:szCs w:val="24"/>
      <w:u w:val="none"/>
    </w:rPr>
  </w:style>
  <w:style w:type="character" w:styleId="1304" w:customStyle="1">
    <w:name w:val="font31"/>
    <w:basedOn w:val="1243"/>
    <w:uiPriority w:val="0"/>
    <w:qFormat/>
    <w:rPr>
      <w:rFonts w:ascii="宋体" w:hAnsi="宋体" w:eastAsia="宋体"/>
      <w:b/>
      <w:bCs/>
      <w:color w:val="000000"/>
      <w:sz w:val="24"/>
      <w:szCs w:val="24"/>
      <w:u w:val="none"/>
    </w:rPr>
  </w:style>
  <w:style w:type="character" w:styleId="1305" w:customStyle="1">
    <w:name w:val="font21"/>
    <w:basedOn w:val="1243"/>
    <w:link w:val="1024"/>
    <w:uiPriority w:val="0"/>
    <w:qFormat/>
    <w:rPr>
      <w:b/>
      <w:lang w:val="en-US" w:eastAsia="zh-CN" w:bidi="ar-SA"/>
    </w:rPr>
  </w:style>
  <w:style w:type="paragraph" w:styleId="1306" w:customStyle="1">
    <w:name w:val="footnote text"/>
    <w:basedOn w:val="1001"/>
    <w:uiPriority w:val="0"/>
    <w:qFormat/>
    <w:rPr>
      <w:rFonts w:ascii="Calibri" w:hAnsi="Calibri"/>
      <w:sz w:val="18"/>
    </w:rPr>
  </w:style>
  <w:style w:type="paragraph" w:styleId="1307" w:customStyle="1">
    <w:name w:val="UserStyle_49"/>
    <w:basedOn w:val="1001"/>
    <w:uiPriority w:val="0"/>
    <w:qFormat/>
    <w:pPr>
      <w:ind w:right="181" w:firstLine="480"/>
      <w:spacing w:line="360" w:lineRule="auto"/>
    </w:pPr>
    <w:rPr>
      <w:rFonts w:ascii="Verdana" w:hAnsi="Verdana"/>
    </w:rPr>
  </w:style>
  <w:style w:type="paragraph" w:styleId="1308" w:customStyle="1">
    <w:name w:val="UserStyle_38"/>
    <w:basedOn w:val="1001"/>
    <w:next w:val="1001"/>
    <w:uiPriority w:val="0"/>
    <w:qFormat/>
    <w:pPr>
      <w:ind w:firstLine="480"/>
      <w:spacing w:line="360" w:lineRule="auto"/>
    </w:pPr>
    <w:rPr>
      <w:rFonts w:ascii="宋体" w:hAnsi="宋体"/>
      <w:sz w:val="24"/>
    </w:rPr>
  </w:style>
  <w:style w:type="paragraph" w:styleId="1309" w:customStyle="1">
    <w:name w:val="UserStyle_0"/>
    <w:basedOn w:val="1001"/>
    <w:next w:val="1020"/>
    <w:uiPriority w:val="0"/>
    <w:qFormat/>
    <w:rPr>
      <w:bCs/>
      <w:spacing w:val="10"/>
    </w:rPr>
  </w:style>
  <w:style w:type="paragraph" w:styleId="1310" w:customStyle="1">
    <w:name w:val="HtmlNormal"/>
    <w:basedOn w:val="1001"/>
    <w:uiPriority w:val="0"/>
    <w:qFormat/>
    <w:pPr>
      <w:spacing w:beforeAutospacing="1" w:afterAutospacing="1"/>
    </w:pPr>
    <w:rPr>
      <w:rFonts w:ascii="宋体" w:hAnsi="宋体"/>
      <w:sz w:val="24"/>
    </w:rPr>
  </w:style>
  <w:style w:type="paragraph" w:styleId="1311" w:customStyle="1">
    <w:name w:val="_HT_正文"/>
    <w:basedOn w:val="1001"/>
    <w:uiPriority w:val="0"/>
    <w:qFormat/>
    <w:pPr>
      <w:ind w:firstLine="200"/>
      <w:spacing w:line="360" w:lineRule="auto"/>
    </w:pPr>
    <w:rPr>
      <w:sz w:val="24"/>
    </w:rPr>
  </w:style>
  <w:style w:type="paragraph" w:styleId="1312" w:customStyle="1">
    <w:name w:val="p16"/>
    <w:basedOn w:val="1001"/>
    <w:uiPriority w:val="0"/>
    <w:qFormat/>
    <w:pPr>
      <w:spacing w:before="100" w:after="100"/>
    </w:pPr>
    <w:rPr>
      <w:rFonts w:ascii="宋体" w:hAnsi="宋体" w:cs="宋体"/>
      <w:sz w:val="24"/>
    </w:rPr>
  </w:style>
  <w:style w:type="character" w:styleId="1313" w:customStyle="1">
    <w:name w:val="15"/>
    <w:basedOn w:val="1011"/>
    <w:uiPriority w:val="0"/>
    <w:qFormat/>
    <w:rPr>
      <w:rFonts w:hint="default" w:ascii="Times New Roman" w:hAnsi="Times New Roman" w:cs="Times New Roman"/>
      <w:b/>
      <w:bCs/>
      <w:sz w:val="20"/>
      <w:szCs w:val="20"/>
    </w:rPr>
  </w:style>
  <w:style w:type="paragraph" w:styleId="1314" w:customStyle="1">
    <w:name w:val="1样式1"/>
    <w:basedOn w:val="1001"/>
    <w:uiPriority w:val="0"/>
    <w:qFormat/>
    <w:pPr>
      <w:ind w:left="420" w:firstLine="200"/>
      <w:spacing w:line="288" w:lineRule="auto"/>
      <w:tabs>
        <w:tab w:val="left" w:pos="420" w:leader="none"/>
      </w:tabs>
    </w:pPr>
    <w:rPr>
      <w:rFonts w:eastAsia="仿宋_GB2312"/>
      <w:szCs w:val="21"/>
    </w:rPr>
  </w:style>
  <w:style w:type="character" w:styleId="1315" w:customStyle="1">
    <w:name w:val="批注框文本 Char1"/>
    <w:basedOn w:val="1011"/>
    <w:link w:val="1036"/>
    <w:uiPriority w:val="99"/>
    <w:semiHidden/>
    <w:qFormat/>
    <w:rPr>
      <w:sz w:val="18"/>
      <w:szCs w:val="18"/>
    </w:rPr>
  </w:style>
  <w:style w:type="character" w:styleId="1316" w:customStyle="1">
    <w:name w:val="ca-91"/>
    <w:uiPriority w:val="0"/>
    <w:qFormat/>
    <w:rPr>
      <w:rFonts w:ascii="仿宋_GB2312" w:hAnsi="仿宋_GB2312" w:eastAsia="仿宋_GB2312"/>
      <w:sz w:val="30"/>
    </w:rPr>
  </w:style>
  <w:style w:type="paragraph" w:styleId="1317" w:customStyle="1">
    <w:name w:val="正文1111"/>
    <w:next w:val="1026"/>
    <w:uiPriority w:val="0"/>
    <w:qFormat/>
    <w:pPr>
      <w:jc w:val="both"/>
      <w:widowControl w:val="off"/>
    </w:pPr>
    <w:rPr>
      <w:rFonts w:hint="default" w:ascii="Times New Roman" w:hAnsi="Times New Roman" w:eastAsia="宋体" w:cs="Times New Roman"/>
      <w:sz w:val="21"/>
      <w:szCs w:val="24"/>
    </w:rPr>
  </w:style>
  <w:style w:type="paragraph" w:styleId="1318" w:customStyle="1">
    <w:name w:val="PlainText"/>
    <w:basedOn w:val="1001"/>
    <w:uiPriority w:val="0"/>
    <w:qFormat/>
    <w:pPr>
      <w:jc w:val="left"/>
    </w:pPr>
    <w:rPr>
      <w:rFonts w:ascii="宋体" w:hAnsi="Courier New"/>
      <w:szCs w:val="20"/>
    </w:rPr>
  </w:style>
  <w:style w:type="paragraph" w:styleId="1319" w:customStyle="1">
    <w:name w:val="UserStyle_327"/>
    <w:uiPriority w:val="0"/>
    <w:qFormat/>
    <w:rPr>
      <w:rFonts w:hint="default" w:ascii="宋体" w:hAnsi="Calibri" w:eastAsia="宋体" w:cs="Times New Roman"/>
      <w:color w:val="000000"/>
      <w:sz w:val="24"/>
      <w:szCs w:val="24"/>
      <w:lang w:val="en-US" w:eastAsia="zh-CN" w:bidi="ar-SA"/>
    </w:rPr>
  </w:style>
  <w:style w:type="paragraph" w:styleId="1320" w:customStyle="1">
    <w:name w:val="Body text|1"/>
    <w:basedOn w:val="1001"/>
    <w:uiPriority w:val="0"/>
    <w:qFormat/>
    <w:pPr>
      <w:ind w:firstLine="220"/>
      <w:spacing w:after="160" w:line="480" w:lineRule="auto"/>
    </w:pPr>
    <w:rPr>
      <w:rFonts w:ascii="宋体" w:hAnsi="宋体" w:eastAsia="宋体" w:cs="宋体"/>
      <w:sz w:val="26"/>
      <w:szCs w:val="26"/>
      <w:lang w:val="zh-TW" w:eastAsia="zh-TW" w:bidi="zh-TW"/>
    </w:rPr>
  </w:style>
  <w:style w:type="paragraph" w:styleId="1321" w:customStyle="1">
    <w:name w:val="（正文）"/>
    <w:basedOn w:val="1001"/>
    <w:next w:val="1001"/>
    <w:uiPriority w:val="0"/>
    <w:qFormat/>
    <w:pPr>
      <w:ind w:firstLine="480"/>
      <w:spacing w:line="360" w:lineRule="auto"/>
    </w:pPr>
    <w:rPr>
      <w:rFonts w:ascii="宋体" w:hAnsi="Courier New"/>
      <w:sz w:val="24"/>
      <w:szCs w:val="20"/>
      <w:lang w:val="zh-CN" w:eastAsia="zh-CN"/>
    </w:rPr>
  </w:style>
  <w:style w:type="paragraph" w:styleId="1322" w:customStyle="1">
    <w:name w:val="正文文本缩进111"/>
    <w:basedOn w:val="1001"/>
    <w:next w:val="1323"/>
    <w:uiPriority w:val="0"/>
    <w:qFormat/>
    <w:pPr>
      <w:ind w:firstLine="192"/>
    </w:pPr>
    <w:rPr>
      <w:rFonts w:ascii="Times New Roman" w:hAnsi="Times New Roman"/>
      <w:sz w:val="28"/>
    </w:rPr>
  </w:style>
  <w:style w:type="paragraph" w:styleId="1323" w:customStyle="1">
    <w:name w:val="寄信人地址11"/>
    <w:basedOn w:val="1001"/>
    <w:uiPriority w:val="0"/>
    <w:qFormat/>
    <w:rPr>
      <w:rFonts w:ascii="Arial" w:hAnsi="Arial" w:eastAsia="宋体" w:cs="Times New Roman"/>
    </w:rPr>
  </w:style>
  <w:style w:type="paragraph" w:styleId="1324" w:customStyle="1">
    <w:name w:val="文本块111"/>
    <w:basedOn w:val="100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25" w:customStyle="1">
    <w:name w:val="1.正文"/>
    <w:basedOn w:val="100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26" w:customStyle="1">
    <w:name w:val="正文13"/>
    <w:next w:val="13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文本12"/>
    <w:basedOn w:val="1326"/>
    <w:next w:val="1326"/>
    <w:uiPriority w:val="0"/>
    <w:qFormat/>
    <w:pPr>
      <w:jc w:val="both"/>
      <w:spacing w:after="120"/>
    </w:pPr>
    <w:rPr>
      <w:lang w:val="en-US" w:eastAsia="en-US"/>
    </w:rPr>
  </w:style>
  <w:style w:type="paragraph" w:styleId="1328" w:customStyle="1">
    <w:name w:val="标题 51"/>
    <w:basedOn w:val="1057"/>
    <w:next w:val="1057"/>
    <w:uiPriority w:val="0"/>
    <w:qFormat/>
    <w:pPr>
      <w:keepLines/>
      <w:keepNext/>
      <w:spacing w:before="280" w:after="290" w:line="376" w:lineRule="auto"/>
      <w:outlineLvl w:val="4"/>
    </w:pPr>
    <w:rPr>
      <w:b/>
      <w:bCs/>
      <w:sz w:val="28"/>
      <w:szCs w:val="28"/>
    </w:rPr>
  </w:style>
  <w:style w:type="table" w:styleId="1329" w:customStyle="1">
    <w:name w:val="Table Normal"/>
    <w:uiPriority w:val="0"/>
    <w:semiHidden/>
    <w:unhideWhenUsed/>
    <w:qFormat/>
    <w:tblPr>
      <w:tblCellMar>
        <w:left w:w="0" w:type="dxa"/>
        <w:top w:w="0" w:type="dxa"/>
        <w:right w:w="0" w:type="dxa"/>
        <w:bottom w:w="0" w:type="dxa"/>
      </w:tblCellMar>
    </w:tblPr>
  </w:style>
  <w:style w:type="paragraph" w:styleId="1330" w:customStyle="1">
    <w:name w:val="Table Text"/>
    <w:uiPriority w:val="0"/>
    <w:semiHidden/>
    <w:qFormat/>
    <w:rPr>
      <w:rFonts w:hint="default" w:ascii="宋体" w:hAnsi="宋体" w:eastAsia="宋体" w:cs="宋体"/>
      <w:sz w:val="32"/>
      <w:szCs w:val="32"/>
      <w:lang w:val="en-US" w:eastAsia="en-US" w:bidi="ar-SA"/>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刘佳</cp:lastModifiedBy>
  <cp:revision>59</cp:revision>
  <dcterms:created xsi:type="dcterms:W3CDTF">2022-06-24T10:41:00Z</dcterms:created>
  <dcterms:modified xsi:type="dcterms:W3CDTF">2026-07-14T07:26:47Z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82AAAC9AD55F4CC9A07705141D9F4BC9_13</vt:lpwstr>
  </property>
  <property fmtid="{D5CDD505-2E9C-101B-9397-08002B2CF9AE}" pid="4" name="KSOTemplateDocerSaveRecord">
    <vt:lpwstr>eyJoZGlkIjoiZTUzZWY5NDc3ZTAxMjI1ZTFlNWRjNTllODFhZTA4YTYiLCJ1c2VySWQiOiIxNjY0MjY4MjIzIn0=</vt:lpwstr>
  </property>
</Properties>
</file>